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C706" w14:textId="29E22C1C" w:rsidR="00E7183C" w:rsidRPr="00AB1AD4" w:rsidRDefault="243A556F" w:rsidP="243A556F">
      <w:pPr>
        <w:spacing w:after="120" w:line="276" w:lineRule="auto"/>
        <w:jc w:val="both"/>
        <w:rPr>
          <w:rFonts w:ascii="Aptos" w:eastAsia="Arial" w:hAnsi="Aptos" w:cstheme="majorHAnsi"/>
          <w:sz w:val="22"/>
          <w:szCs w:val="22"/>
          <w:lang w:eastAsia="en-US"/>
        </w:rPr>
      </w:pPr>
      <w:r w:rsidRPr="00AB1AD4">
        <w:rPr>
          <w:rFonts w:ascii="Aptos" w:eastAsia="Arial" w:hAnsi="Aptos" w:cstheme="majorHAnsi"/>
          <w:sz w:val="22"/>
          <w:szCs w:val="22"/>
          <w:lang w:eastAsia="en-US"/>
        </w:rPr>
        <w:t xml:space="preserve">This study plan template draws on best practice for conducting and </w:t>
      </w:r>
      <w:r w:rsidR="00051458" w:rsidRPr="00AB1AD4">
        <w:rPr>
          <w:rFonts w:ascii="Aptos" w:eastAsia="Arial" w:hAnsi="Aptos" w:cstheme="majorHAnsi"/>
          <w:sz w:val="22"/>
          <w:szCs w:val="22"/>
          <w:lang w:eastAsia="en-US"/>
        </w:rPr>
        <w:t>reporting impact</w:t>
      </w:r>
      <w:r w:rsidRPr="00AB1AD4">
        <w:rPr>
          <w:rFonts w:ascii="Aptos" w:eastAsia="Arial" w:hAnsi="Aptos" w:cstheme="majorHAnsi"/>
          <w:sz w:val="22"/>
          <w:szCs w:val="22"/>
          <w:lang w:eastAsia="en-US"/>
        </w:rPr>
        <w:t xml:space="preserve"> evaluations using non-experimental designs. The template and the guidance provided throughout adhere to the following principles:</w:t>
      </w:r>
    </w:p>
    <w:p w14:paraId="17225E84" w14:textId="6528333F" w:rsidR="00D954EB" w:rsidRPr="00AB1AD4" w:rsidRDefault="00A01FDB" w:rsidP="00006309">
      <w:pPr>
        <w:pStyle w:val="ListParagraph"/>
        <w:numPr>
          <w:ilvl w:val="0"/>
          <w:numId w:val="37"/>
        </w:numPr>
        <w:spacing w:after="120" w:line="276" w:lineRule="auto"/>
        <w:jc w:val="both"/>
        <w:rPr>
          <w:rFonts w:ascii="Aptos" w:eastAsia="Arial" w:hAnsi="Aptos" w:cstheme="majorBidi"/>
          <w:sz w:val="22"/>
          <w:szCs w:val="22"/>
          <w:lang w:eastAsia="en-US"/>
        </w:rPr>
      </w:pPr>
      <w:r w:rsidRPr="00AB1AD4">
        <w:rPr>
          <w:rFonts w:ascii="Aptos" w:eastAsia="Arial" w:hAnsi="Aptos" w:cstheme="majorBidi"/>
          <w:b/>
          <w:bCs/>
          <w:sz w:val="22"/>
          <w:szCs w:val="22"/>
          <w:lang w:eastAsia="en-US"/>
        </w:rPr>
        <w:t xml:space="preserve">These </w:t>
      </w:r>
      <w:r w:rsidR="00D954EB" w:rsidRPr="00AB1AD4">
        <w:rPr>
          <w:rFonts w:ascii="Aptos" w:eastAsia="Arial" w:hAnsi="Aptos" w:cstheme="majorBidi"/>
          <w:b/>
          <w:bCs/>
          <w:sz w:val="22"/>
          <w:szCs w:val="22"/>
          <w:lang w:eastAsia="en-US"/>
        </w:rPr>
        <w:t xml:space="preserve">guidelines and </w:t>
      </w:r>
      <w:r w:rsidR="008F1D8F" w:rsidRPr="00AB1AD4">
        <w:rPr>
          <w:rFonts w:ascii="Aptos" w:eastAsia="Arial" w:hAnsi="Aptos" w:cstheme="majorBidi"/>
          <w:b/>
          <w:bCs/>
          <w:sz w:val="22"/>
          <w:szCs w:val="22"/>
          <w:lang w:eastAsia="en-US"/>
        </w:rPr>
        <w:t xml:space="preserve">recommendations </w:t>
      </w:r>
      <w:r w:rsidR="0064787A" w:rsidRPr="00AB1AD4">
        <w:rPr>
          <w:rFonts w:ascii="Aptos" w:eastAsia="Arial" w:hAnsi="Aptos" w:cstheme="majorBidi"/>
          <w:b/>
          <w:bCs/>
          <w:sz w:val="22"/>
          <w:szCs w:val="22"/>
          <w:lang w:eastAsia="en-US"/>
        </w:rPr>
        <w:t>have been informed by</w:t>
      </w:r>
      <w:r w:rsidR="00DC2AD3" w:rsidRPr="00AB1AD4">
        <w:rPr>
          <w:rFonts w:ascii="Aptos" w:eastAsia="Arial" w:hAnsi="Aptos" w:cstheme="majorBidi"/>
          <w:b/>
          <w:bCs/>
          <w:sz w:val="22"/>
          <w:szCs w:val="22"/>
          <w:lang w:eastAsia="en-US"/>
        </w:rPr>
        <w:t xml:space="preserve"> </w:t>
      </w:r>
      <w:r w:rsidR="008F1D8F" w:rsidRPr="00AB1AD4">
        <w:rPr>
          <w:rFonts w:ascii="Aptos" w:eastAsia="Arial" w:hAnsi="Aptos" w:cstheme="majorBidi"/>
          <w:b/>
          <w:bCs/>
          <w:sz w:val="22"/>
          <w:szCs w:val="22"/>
          <w:lang w:eastAsia="en-US"/>
        </w:rPr>
        <w:t xml:space="preserve">best </w:t>
      </w:r>
      <w:r w:rsidR="00D954EB" w:rsidRPr="00AB1AD4">
        <w:rPr>
          <w:rFonts w:ascii="Aptos" w:eastAsia="Arial" w:hAnsi="Aptos" w:cstheme="majorBidi"/>
          <w:b/>
          <w:bCs/>
          <w:sz w:val="22"/>
          <w:szCs w:val="22"/>
          <w:lang w:eastAsia="en-US"/>
        </w:rPr>
        <w:t>practices</w:t>
      </w:r>
      <w:r w:rsidR="00D954EB" w:rsidRPr="00AB1AD4">
        <w:rPr>
          <w:rFonts w:ascii="Aptos" w:eastAsia="Arial" w:hAnsi="Aptos" w:cstheme="majorBidi"/>
          <w:sz w:val="22"/>
          <w:szCs w:val="22"/>
          <w:lang w:eastAsia="en-US"/>
        </w:rPr>
        <w:t xml:space="preserve"> includ</w:t>
      </w:r>
      <w:r w:rsidR="0064787A" w:rsidRPr="00AB1AD4">
        <w:rPr>
          <w:rFonts w:ascii="Aptos" w:eastAsia="Arial" w:hAnsi="Aptos" w:cstheme="majorBidi"/>
          <w:sz w:val="22"/>
          <w:szCs w:val="22"/>
          <w:lang w:eastAsia="en-US"/>
        </w:rPr>
        <w:t>ing</w:t>
      </w:r>
      <w:r w:rsidR="00D954EB" w:rsidRPr="00AB1AD4">
        <w:rPr>
          <w:rFonts w:ascii="Aptos" w:eastAsia="Arial" w:hAnsi="Aptos" w:cstheme="majorBidi"/>
          <w:sz w:val="22"/>
          <w:szCs w:val="22"/>
          <w:lang w:eastAsia="en-US"/>
        </w:rPr>
        <w:t xml:space="preserve"> </w:t>
      </w:r>
      <w:r w:rsidRPr="00AB1AD4">
        <w:rPr>
          <w:rFonts w:ascii="Aptos" w:eastAsia="Arial" w:hAnsi="Aptos" w:cstheme="majorBidi"/>
          <w:sz w:val="22"/>
          <w:szCs w:val="22"/>
          <w:lang w:eastAsia="en-US"/>
        </w:rPr>
        <w:t xml:space="preserve">the </w:t>
      </w:r>
      <w:r w:rsidR="00D954EB" w:rsidRPr="00AB1AD4">
        <w:rPr>
          <w:rFonts w:ascii="Aptos" w:eastAsia="Arial" w:hAnsi="Aptos" w:cstheme="majorBidi"/>
          <w:sz w:val="22"/>
          <w:szCs w:val="22"/>
          <w:lang w:eastAsia="en-US"/>
        </w:rPr>
        <w:t>CONSORT</w:t>
      </w:r>
      <w:r w:rsidRPr="00AB1AD4">
        <w:rPr>
          <w:rFonts w:ascii="Aptos" w:eastAsia="Arial" w:hAnsi="Aptos" w:cstheme="majorBidi"/>
          <w:sz w:val="22"/>
          <w:szCs w:val="22"/>
          <w:lang w:eastAsia="en-US"/>
        </w:rPr>
        <w:t xml:space="preserve"> statement</w:t>
      </w:r>
      <w:r w:rsidR="09B94518" w:rsidRPr="00AB1AD4">
        <w:rPr>
          <w:rFonts w:ascii="Aptos" w:eastAsia="Arial" w:hAnsi="Aptos" w:cstheme="majorBidi"/>
          <w:sz w:val="22"/>
          <w:szCs w:val="22"/>
          <w:lang w:eastAsia="en-US"/>
        </w:rPr>
        <w:t>,</w:t>
      </w:r>
      <w:r w:rsidR="0031798F" w:rsidRPr="00AB1AD4">
        <w:rPr>
          <w:rStyle w:val="FootnoteReference"/>
          <w:rFonts w:ascii="Aptos" w:eastAsia="Arial" w:hAnsi="Aptos" w:cstheme="majorBidi"/>
          <w:sz w:val="22"/>
          <w:szCs w:val="22"/>
          <w:lang w:eastAsia="en-US"/>
        </w:rPr>
        <w:footnoteReference w:id="2"/>
      </w:r>
      <w:r w:rsidR="00D954EB" w:rsidRPr="00AB1AD4">
        <w:rPr>
          <w:rFonts w:ascii="Aptos" w:eastAsia="Arial" w:hAnsi="Aptos" w:cstheme="majorBidi"/>
          <w:sz w:val="22"/>
          <w:szCs w:val="22"/>
          <w:lang w:eastAsia="en-US"/>
        </w:rPr>
        <w:t xml:space="preserve"> GRADE</w:t>
      </w:r>
      <w:r w:rsidRPr="00AB1AD4">
        <w:rPr>
          <w:rFonts w:ascii="Aptos" w:eastAsia="Arial" w:hAnsi="Aptos" w:cstheme="majorBidi"/>
          <w:sz w:val="22"/>
          <w:szCs w:val="22"/>
          <w:lang w:eastAsia="en-US"/>
        </w:rPr>
        <w:t xml:space="preserve"> </w:t>
      </w:r>
      <w:r w:rsidR="0031798F" w:rsidRPr="00AB1AD4">
        <w:rPr>
          <w:rFonts w:ascii="Aptos" w:eastAsia="Arial" w:hAnsi="Aptos" w:cstheme="majorBidi"/>
          <w:sz w:val="22"/>
          <w:szCs w:val="22"/>
          <w:lang w:eastAsia="en-US"/>
        </w:rPr>
        <w:t>principles</w:t>
      </w:r>
      <w:r w:rsidR="09B94518" w:rsidRPr="00AB1AD4">
        <w:rPr>
          <w:rFonts w:ascii="Aptos" w:eastAsia="Arial" w:hAnsi="Aptos" w:cstheme="majorBidi"/>
          <w:sz w:val="22"/>
          <w:szCs w:val="22"/>
          <w:lang w:eastAsia="en-US"/>
        </w:rPr>
        <w:t>,</w:t>
      </w:r>
      <w:r w:rsidR="0031798F" w:rsidRPr="00AB1AD4">
        <w:rPr>
          <w:rStyle w:val="FootnoteReference"/>
          <w:rFonts w:ascii="Aptos" w:eastAsia="Arial" w:hAnsi="Aptos" w:cstheme="majorBidi"/>
          <w:sz w:val="22"/>
          <w:szCs w:val="22"/>
          <w:lang w:eastAsia="en-US"/>
        </w:rPr>
        <w:footnoteReference w:id="3"/>
      </w:r>
      <w:r w:rsidR="00D954EB" w:rsidRPr="00AB1AD4">
        <w:rPr>
          <w:rFonts w:ascii="Aptos" w:eastAsia="Arial" w:hAnsi="Aptos" w:cstheme="majorBidi"/>
          <w:sz w:val="22"/>
          <w:szCs w:val="22"/>
          <w:lang w:eastAsia="en-US"/>
        </w:rPr>
        <w:t xml:space="preserve"> STROBE </w:t>
      </w:r>
      <w:r w:rsidRPr="00AB1AD4">
        <w:rPr>
          <w:rFonts w:ascii="Aptos" w:eastAsia="Arial" w:hAnsi="Aptos" w:cstheme="majorBidi"/>
          <w:sz w:val="22"/>
          <w:szCs w:val="22"/>
          <w:lang w:eastAsia="en-US"/>
        </w:rPr>
        <w:t>statement</w:t>
      </w:r>
      <w:r w:rsidR="09B94518" w:rsidRPr="00AB1AD4">
        <w:rPr>
          <w:rFonts w:ascii="Aptos" w:eastAsia="Arial" w:hAnsi="Aptos" w:cstheme="majorBidi"/>
          <w:sz w:val="22"/>
          <w:szCs w:val="22"/>
          <w:lang w:eastAsia="en-US"/>
        </w:rPr>
        <w:t>,</w:t>
      </w:r>
      <w:r w:rsidR="0031798F" w:rsidRPr="00AB1AD4">
        <w:rPr>
          <w:rStyle w:val="FootnoteReference"/>
          <w:rFonts w:ascii="Aptos" w:eastAsia="Arial" w:hAnsi="Aptos" w:cstheme="majorBidi"/>
          <w:sz w:val="22"/>
          <w:szCs w:val="22"/>
          <w:lang w:eastAsia="en-US"/>
        </w:rPr>
        <w:footnoteReference w:id="4"/>
      </w:r>
      <w:r w:rsidRPr="00AB1AD4">
        <w:rPr>
          <w:rFonts w:ascii="Aptos" w:eastAsia="Arial" w:hAnsi="Aptos" w:cstheme="majorBidi"/>
          <w:sz w:val="22"/>
          <w:szCs w:val="22"/>
          <w:lang w:eastAsia="en-US"/>
        </w:rPr>
        <w:t xml:space="preserve"> </w:t>
      </w:r>
      <w:r w:rsidR="00D954EB" w:rsidRPr="00AB1AD4">
        <w:rPr>
          <w:rFonts w:ascii="Aptos" w:eastAsia="Arial" w:hAnsi="Aptos" w:cstheme="majorBidi"/>
          <w:sz w:val="22"/>
          <w:szCs w:val="22"/>
          <w:lang w:eastAsia="en-US"/>
        </w:rPr>
        <w:t xml:space="preserve">and </w:t>
      </w:r>
      <w:r w:rsidR="002C08A4" w:rsidRPr="00AB1AD4">
        <w:rPr>
          <w:rFonts w:ascii="Aptos" w:eastAsia="Arial" w:hAnsi="Aptos" w:cstheme="majorBidi"/>
          <w:sz w:val="22"/>
          <w:szCs w:val="22"/>
          <w:lang w:eastAsia="en-US"/>
        </w:rPr>
        <w:t>R</w:t>
      </w:r>
      <w:r w:rsidR="00C8119E" w:rsidRPr="00AB1AD4">
        <w:rPr>
          <w:rFonts w:ascii="Aptos" w:eastAsia="Arial" w:hAnsi="Aptos" w:cstheme="majorBidi"/>
          <w:sz w:val="22"/>
          <w:szCs w:val="22"/>
          <w:lang w:eastAsia="en-US"/>
        </w:rPr>
        <w:t>OBINS-I</w:t>
      </w:r>
      <w:r w:rsidR="00D954EB" w:rsidRPr="00AB1AD4">
        <w:rPr>
          <w:rFonts w:ascii="Aptos" w:eastAsia="Arial" w:hAnsi="Aptos" w:cstheme="majorBidi"/>
          <w:sz w:val="22"/>
          <w:szCs w:val="22"/>
          <w:lang w:eastAsia="en-US"/>
        </w:rPr>
        <w:t xml:space="preserve"> Risk of Bias Tool</w:t>
      </w:r>
      <w:r w:rsidR="00C8119E" w:rsidRPr="00AB1AD4">
        <w:rPr>
          <w:rFonts w:ascii="Aptos" w:eastAsia="Arial" w:hAnsi="Aptos" w:cstheme="majorBidi"/>
          <w:sz w:val="22"/>
          <w:szCs w:val="22"/>
          <w:lang w:eastAsia="en-US"/>
        </w:rPr>
        <w:t xml:space="preserve"> for non-</w:t>
      </w:r>
      <w:r w:rsidR="00C565BA" w:rsidRPr="00AB1AD4">
        <w:rPr>
          <w:rFonts w:ascii="Aptos" w:eastAsia="Arial" w:hAnsi="Aptos" w:cstheme="majorBidi"/>
          <w:sz w:val="22"/>
          <w:szCs w:val="22"/>
          <w:lang w:eastAsia="en-US"/>
        </w:rPr>
        <w:t>randomised</w:t>
      </w:r>
      <w:r w:rsidR="00406938" w:rsidRPr="00AB1AD4">
        <w:rPr>
          <w:rFonts w:ascii="Aptos" w:eastAsia="Arial" w:hAnsi="Aptos" w:cstheme="majorBidi"/>
          <w:sz w:val="22"/>
          <w:szCs w:val="22"/>
          <w:lang w:eastAsia="en-US"/>
        </w:rPr>
        <w:t xml:space="preserve"> </w:t>
      </w:r>
      <w:r w:rsidR="00C8119E" w:rsidRPr="00AB1AD4">
        <w:rPr>
          <w:rFonts w:ascii="Aptos" w:eastAsia="Arial" w:hAnsi="Aptos" w:cstheme="majorBidi"/>
          <w:sz w:val="22"/>
          <w:szCs w:val="22"/>
          <w:lang w:eastAsia="en-US"/>
        </w:rPr>
        <w:t>studies</w:t>
      </w:r>
      <w:r w:rsidR="00406938" w:rsidRPr="00AB1AD4">
        <w:rPr>
          <w:rStyle w:val="FootnoteReference"/>
          <w:rFonts w:ascii="Aptos" w:eastAsia="Arial" w:hAnsi="Aptos" w:cstheme="majorBidi"/>
          <w:sz w:val="22"/>
          <w:szCs w:val="22"/>
          <w:lang w:eastAsia="en-US"/>
        </w:rPr>
        <w:footnoteReference w:id="5"/>
      </w:r>
      <w:r w:rsidR="31982C73" w:rsidRPr="00AB1AD4">
        <w:rPr>
          <w:rFonts w:ascii="Aptos" w:eastAsia="Arial" w:hAnsi="Aptos" w:cstheme="majorBidi"/>
          <w:sz w:val="22"/>
          <w:szCs w:val="22"/>
          <w:lang w:eastAsia="en-US"/>
        </w:rPr>
        <w:t>.</w:t>
      </w:r>
    </w:p>
    <w:p w14:paraId="541B979C" w14:textId="77777777" w:rsidR="00D954EB" w:rsidRPr="00AB1AD4" w:rsidRDefault="00D954EB" w:rsidP="00480CA9">
      <w:pPr>
        <w:pStyle w:val="ListParagraph"/>
        <w:spacing w:after="120" w:line="276" w:lineRule="auto"/>
        <w:jc w:val="both"/>
        <w:rPr>
          <w:rFonts w:ascii="Aptos" w:eastAsia="Arial" w:hAnsi="Aptos" w:cstheme="majorHAnsi"/>
          <w:sz w:val="22"/>
          <w:szCs w:val="22"/>
          <w:lang w:eastAsia="en-US"/>
        </w:rPr>
      </w:pPr>
    </w:p>
    <w:p w14:paraId="37EB5D85" w14:textId="1F8F8DBC" w:rsidR="00384417" w:rsidRPr="00AB1AD4" w:rsidRDefault="290AE1F9" w:rsidP="00006309">
      <w:pPr>
        <w:pStyle w:val="ListParagraph"/>
        <w:numPr>
          <w:ilvl w:val="0"/>
          <w:numId w:val="37"/>
        </w:numPr>
        <w:spacing w:after="120" w:line="276" w:lineRule="auto"/>
        <w:jc w:val="both"/>
        <w:rPr>
          <w:rFonts w:ascii="Aptos" w:eastAsia="Arial" w:hAnsi="Aptos" w:cstheme="majorBidi"/>
          <w:sz w:val="22"/>
          <w:szCs w:val="22"/>
          <w:lang w:eastAsia="en-US"/>
        </w:rPr>
      </w:pPr>
      <w:r w:rsidRPr="00AB1AD4">
        <w:rPr>
          <w:rFonts w:ascii="Aptos" w:eastAsia="Arial" w:hAnsi="Aptos" w:cstheme="majorBidi"/>
          <w:b/>
          <w:bCs/>
          <w:sz w:val="22"/>
          <w:szCs w:val="22"/>
          <w:lang w:eastAsia="en-US"/>
        </w:rPr>
        <w:t>Impact evaluations using non-experimental approaches should be designed to minimise bias</w:t>
      </w:r>
      <w:r w:rsidR="00EE6346" w:rsidRPr="00AB1AD4">
        <w:rPr>
          <w:rFonts w:ascii="Aptos" w:eastAsia="Arial" w:hAnsi="Aptos" w:cstheme="majorBidi"/>
          <w:sz w:val="22"/>
          <w:szCs w:val="22"/>
          <w:lang w:eastAsia="en-US"/>
        </w:rPr>
        <w:t>.</w:t>
      </w:r>
      <w:r w:rsidRPr="00AB1AD4">
        <w:rPr>
          <w:rFonts w:ascii="Aptos" w:eastAsia="Arial" w:hAnsi="Aptos" w:cstheme="majorBidi"/>
          <w:sz w:val="22"/>
          <w:szCs w:val="22"/>
          <w:lang w:eastAsia="en-US"/>
        </w:rPr>
        <w:t xml:space="preserve"> </w:t>
      </w:r>
      <w:r w:rsidR="00EE6346" w:rsidRPr="00AB1AD4">
        <w:rPr>
          <w:rFonts w:ascii="Aptos" w:eastAsia="Arial" w:hAnsi="Aptos" w:cstheme="majorBidi"/>
          <w:sz w:val="22"/>
          <w:szCs w:val="22"/>
          <w:lang w:eastAsia="en-US"/>
        </w:rPr>
        <w:t xml:space="preserve">This should be pursued even if it means that the results are not directly comparable </w:t>
      </w:r>
      <w:r w:rsidRPr="00AB1AD4">
        <w:rPr>
          <w:rFonts w:ascii="Aptos" w:eastAsia="Arial" w:hAnsi="Aptos" w:cstheme="majorBidi"/>
          <w:sz w:val="22"/>
          <w:szCs w:val="22"/>
          <w:lang w:eastAsia="en-US"/>
        </w:rPr>
        <w:t>with other EEF-funded studies (for example, by including multiple covariates</w:t>
      </w:r>
      <w:r w:rsidR="00FE2F45" w:rsidRPr="00AB1AD4">
        <w:rPr>
          <w:rFonts w:ascii="Aptos" w:eastAsia="Arial" w:hAnsi="Aptos" w:cstheme="majorBidi"/>
          <w:sz w:val="22"/>
          <w:szCs w:val="22"/>
          <w:lang w:eastAsia="en-US"/>
        </w:rPr>
        <w:t xml:space="preserve"> in the main analysis</w:t>
      </w:r>
      <w:r w:rsidR="47FC4CC2" w:rsidRPr="00AB1AD4">
        <w:rPr>
          <w:rFonts w:ascii="Aptos" w:eastAsia="Arial" w:hAnsi="Aptos" w:cstheme="majorBidi"/>
          <w:sz w:val="22"/>
          <w:szCs w:val="22"/>
          <w:lang w:eastAsia="en-US"/>
        </w:rPr>
        <w:t>).</w:t>
      </w:r>
      <w:r w:rsidR="00FE2F45" w:rsidRPr="00AB1AD4">
        <w:rPr>
          <w:rStyle w:val="FootnoteReference"/>
          <w:rFonts w:ascii="Aptos" w:eastAsia="Arial" w:hAnsi="Aptos" w:cstheme="majorBidi"/>
          <w:sz w:val="22"/>
          <w:szCs w:val="22"/>
          <w:lang w:eastAsia="en-US"/>
        </w:rPr>
        <w:footnoteReference w:id="6"/>
      </w:r>
      <w:r w:rsidRPr="00AB1AD4">
        <w:rPr>
          <w:rFonts w:ascii="Aptos" w:eastAsia="Arial" w:hAnsi="Aptos" w:cstheme="majorBidi"/>
          <w:sz w:val="22"/>
          <w:szCs w:val="22"/>
          <w:lang w:eastAsia="en-US"/>
        </w:rPr>
        <w:t xml:space="preserve"> However, the key principles included in the </w:t>
      </w:r>
      <w:hyperlink r:id="rId11" w:history="1">
        <w:r w:rsidRPr="002541D5">
          <w:rPr>
            <w:rStyle w:val="Hyperlink"/>
            <w:rFonts w:ascii="Aptos" w:eastAsia="Arial" w:hAnsi="Aptos" w:cstheme="majorBidi"/>
            <w:sz w:val="22"/>
            <w:szCs w:val="22"/>
            <w:lang w:eastAsia="en-US"/>
          </w:rPr>
          <w:t xml:space="preserve">EEF Statistical Analysis Guidance </w:t>
        </w:r>
      </w:hyperlink>
      <w:r w:rsidRPr="00AB1AD4">
        <w:rPr>
          <w:rFonts w:ascii="Aptos" w:eastAsia="Arial" w:hAnsi="Aptos" w:cstheme="majorBidi"/>
          <w:sz w:val="22"/>
          <w:szCs w:val="22"/>
          <w:lang w:eastAsia="en-US"/>
        </w:rPr>
        <w:t xml:space="preserve">should be observed insofar as they are applicable to any impact estimate. </w:t>
      </w:r>
    </w:p>
    <w:p w14:paraId="10F585F4" w14:textId="77777777" w:rsidR="00384417" w:rsidRPr="00AB1AD4" w:rsidRDefault="00384417" w:rsidP="00480CA9">
      <w:pPr>
        <w:pStyle w:val="ListParagraph"/>
        <w:spacing w:after="120" w:line="276" w:lineRule="auto"/>
        <w:jc w:val="both"/>
        <w:rPr>
          <w:rFonts w:ascii="Aptos" w:eastAsia="Arial" w:hAnsi="Aptos" w:cstheme="majorHAnsi"/>
          <w:sz w:val="22"/>
          <w:szCs w:val="22"/>
          <w:lang w:eastAsia="en-US"/>
        </w:rPr>
      </w:pPr>
    </w:p>
    <w:p w14:paraId="17397C5F" w14:textId="78A29D47" w:rsidR="00384417" w:rsidRPr="00AB1AD4" w:rsidRDefault="00384417" w:rsidP="00480CA9">
      <w:pPr>
        <w:pStyle w:val="ListParagraph"/>
        <w:numPr>
          <w:ilvl w:val="0"/>
          <w:numId w:val="37"/>
        </w:numPr>
        <w:spacing w:after="120" w:line="276" w:lineRule="auto"/>
        <w:jc w:val="both"/>
        <w:rPr>
          <w:rFonts w:ascii="Aptos" w:eastAsia="Arial" w:hAnsi="Aptos" w:cstheme="majorHAnsi"/>
          <w:sz w:val="22"/>
          <w:szCs w:val="22"/>
          <w:lang w:eastAsia="en-US"/>
        </w:rPr>
      </w:pPr>
      <w:r w:rsidRPr="00AB1AD4">
        <w:rPr>
          <w:rFonts w:ascii="Aptos" w:eastAsia="Arial" w:hAnsi="Aptos" w:cstheme="majorHAnsi"/>
          <w:sz w:val="22"/>
          <w:szCs w:val="22"/>
          <w:lang w:eastAsia="en-US"/>
        </w:rPr>
        <w:t>Preferably, analytical approaches will be pre-specified in detail</w:t>
      </w:r>
      <w:r w:rsidR="00A01FDB" w:rsidRPr="00AB1AD4">
        <w:rPr>
          <w:rFonts w:ascii="Aptos" w:eastAsia="Arial" w:hAnsi="Aptos" w:cstheme="majorHAnsi"/>
          <w:sz w:val="22"/>
          <w:szCs w:val="22"/>
          <w:lang w:eastAsia="en-US"/>
        </w:rPr>
        <w:t>,</w:t>
      </w:r>
      <w:r w:rsidR="001B5A83" w:rsidRPr="00AB1AD4">
        <w:rPr>
          <w:rFonts w:ascii="Aptos" w:eastAsia="Arial" w:hAnsi="Aptos" w:cstheme="majorHAnsi"/>
          <w:sz w:val="22"/>
          <w:szCs w:val="22"/>
          <w:lang w:eastAsia="en-US"/>
        </w:rPr>
        <w:t xml:space="preserve"> including relevant decision </w:t>
      </w:r>
      <w:r w:rsidR="00353FD9" w:rsidRPr="00AB1AD4">
        <w:rPr>
          <w:rFonts w:ascii="Aptos" w:eastAsia="Arial" w:hAnsi="Aptos" w:cstheme="majorHAnsi"/>
          <w:sz w:val="22"/>
          <w:szCs w:val="22"/>
          <w:lang w:eastAsia="en-US"/>
        </w:rPr>
        <w:t>rules</w:t>
      </w:r>
      <w:r w:rsidR="00EE6346" w:rsidRPr="00AB1AD4">
        <w:rPr>
          <w:rFonts w:ascii="Aptos" w:eastAsia="Arial" w:hAnsi="Aptos" w:cstheme="majorHAnsi"/>
          <w:sz w:val="22"/>
          <w:szCs w:val="22"/>
          <w:lang w:eastAsia="en-US"/>
        </w:rPr>
        <w:t xml:space="preserve"> used by the </w:t>
      </w:r>
      <w:r w:rsidR="008C60B2" w:rsidRPr="00AB1AD4">
        <w:rPr>
          <w:rFonts w:ascii="Aptos" w:eastAsia="Arial" w:hAnsi="Aptos" w:cstheme="majorHAnsi"/>
          <w:sz w:val="22"/>
          <w:szCs w:val="22"/>
          <w:lang w:eastAsia="en-US"/>
        </w:rPr>
        <w:t>Evaluators</w:t>
      </w:r>
      <w:r w:rsidRPr="00AB1AD4">
        <w:rPr>
          <w:rFonts w:ascii="Aptos" w:eastAsia="Arial" w:hAnsi="Aptos" w:cstheme="majorHAnsi"/>
          <w:sz w:val="22"/>
          <w:szCs w:val="22"/>
          <w:lang w:eastAsia="en-US"/>
        </w:rPr>
        <w:t>.</w:t>
      </w:r>
      <w:r w:rsidR="00394811" w:rsidRPr="00AB1AD4">
        <w:rPr>
          <w:rFonts w:ascii="Aptos" w:eastAsia="Arial" w:hAnsi="Aptos" w:cstheme="majorHAnsi"/>
          <w:sz w:val="22"/>
          <w:szCs w:val="22"/>
          <w:lang w:eastAsia="en-US"/>
        </w:rPr>
        <w:t xml:space="preserve"> Recognising that non-experimental designs require a more iterative approach to </w:t>
      </w:r>
      <w:r w:rsidR="00EE6346" w:rsidRPr="00AB1AD4">
        <w:rPr>
          <w:rFonts w:ascii="Aptos" w:eastAsia="Arial" w:hAnsi="Aptos" w:cstheme="majorHAnsi"/>
          <w:sz w:val="22"/>
          <w:szCs w:val="22"/>
          <w:lang w:eastAsia="en-US"/>
        </w:rPr>
        <w:t xml:space="preserve">research design and </w:t>
      </w:r>
      <w:r w:rsidR="00394811" w:rsidRPr="00AB1AD4">
        <w:rPr>
          <w:rFonts w:ascii="Aptos" w:eastAsia="Arial" w:hAnsi="Aptos" w:cstheme="majorHAnsi"/>
          <w:sz w:val="22"/>
          <w:szCs w:val="22"/>
          <w:lang w:eastAsia="en-US"/>
        </w:rPr>
        <w:t xml:space="preserve">data analyses, </w:t>
      </w:r>
      <w:r w:rsidR="00792702" w:rsidRPr="00AB1AD4">
        <w:rPr>
          <w:rFonts w:ascii="Aptos" w:eastAsia="Arial" w:hAnsi="Aptos" w:cstheme="majorHAnsi"/>
          <w:sz w:val="22"/>
          <w:szCs w:val="22"/>
          <w:lang w:eastAsia="en-US"/>
        </w:rPr>
        <w:t xml:space="preserve">some </w:t>
      </w:r>
      <w:r w:rsidR="00394811" w:rsidRPr="00AB1AD4">
        <w:rPr>
          <w:rFonts w:ascii="Aptos" w:eastAsia="Arial" w:hAnsi="Aptos" w:cstheme="majorHAnsi"/>
          <w:sz w:val="22"/>
          <w:szCs w:val="22"/>
          <w:lang w:eastAsia="en-US"/>
        </w:rPr>
        <w:t xml:space="preserve">deviations from the pre-specified plan </w:t>
      </w:r>
      <w:r w:rsidR="00EE6346" w:rsidRPr="00AB1AD4">
        <w:rPr>
          <w:rFonts w:ascii="Aptos" w:eastAsia="Arial" w:hAnsi="Aptos" w:cstheme="majorHAnsi"/>
          <w:sz w:val="22"/>
          <w:szCs w:val="22"/>
          <w:lang w:eastAsia="en-US"/>
        </w:rPr>
        <w:t>may occur</w:t>
      </w:r>
      <w:r w:rsidR="002E4B6A" w:rsidRPr="00AB1AD4">
        <w:rPr>
          <w:rFonts w:ascii="Aptos" w:eastAsia="Arial" w:hAnsi="Aptos" w:cstheme="majorHAnsi"/>
          <w:sz w:val="22"/>
          <w:szCs w:val="22"/>
          <w:lang w:eastAsia="en-US"/>
        </w:rPr>
        <w:t xml:space="preserve"> but</w:t>
      </w:r>
      <w:r w:rsidR="00394811" w:rsidRPr="00AB1AD4">
        <w:rPr>
          <w:rFonts w:ascii="Aptos" w:eastAsia="Arial" w:hAnsi="Aptos" w:cstheme="majorHAnsi"/>
          <w:sz w:val="22"/>
          <w:szCs w:val="22"/>
          <w:lang w:eastAsia="en-US"/>
        </w:rPr>
        <w:t xml:space="preserve"> </w:t>
      </w:r>
      <w:r w:rsidR="00EE6346" w:rsidRPr="00AB1AD4">
        <w:rPr>
          <w:rFonts w:ascii="Aptos" w:eastAsia="Arial" w:hAnsi="Aptos" w:cstheme="majorHAnsi"/>
          <w:sz w:val="22"/>
          <w:szCs w:val="22"/>
          <w:lang w:eastAsia="en-US"/>
        </w:rPr>
        <w:t xml:space="preserve">as with any pre-specified study, such changes </w:t>
      </w:r>
      <w:r w:rsidR="00394811" w:rsidRPr="00AB1AD4">
        <w:rPr>
          <w:rFonts w:ascii="Aptos" w:eastAsia="Arial" w:hAnsi="Aptos" w:cstheme="majorHAnsi"/>
          <w:sz w:val="22"/>
          <w:szCs w:val="22"/>
          <w:lang w:eastAsia="en-US"/>
        </w:rPr>
        <w:t>should be explained</w:t>
      </w:r>
      <w:r w:rsidR="00792702" w:rsidRPr="00AB1AD4">
        <w:rPr>
          <w:rFonts w:ascii="Aptos" w:eastAsia="Arial" w:hAnsi="Aptos" w:cstheme="majorHAnsi"/>
          <w:sz w:val="22"/>
          <w:szCs w:val="22"/>
          <w:lang w:eastAsia="en-US"/>
        </w:rPr>
        <w:t xml:space="preserve"> (e.g.</w:t>
      </w:r>
      <w:r w:rsidR="00FE7B50" w:rsidRPr="00AB1AD4">
        <w:rPr>
          <w:rFonts w:ascii="Aptos" w:eastAsia="Arial" w:hAnsi="Aptos" w:cstheme="majorHAnsi"/>
          <w:sz w:val="22"/>
          <w:szCs w:val="22"/>
          <w:lang w:eastAsia="en-US"/>
        </w:rPr>
        <w:t xml:space="preserve"> changes in the variables include</w:t>
      </w:r>
      <w:r w:rsidR="00EE6346" w:rsidRPr="00AB1AD4">
        <w:rPr>
          <w:rFonts w:ascii="Aptos" w:eastAsia="Arial" w:hAnsi="Aptos" w:cstheme="majorHAnsi"/>
          <w:sz w:val="22"/>
          <w:szCs w:val="22"/>
          <w:lang w:eastAsia="en-US"/>
        </w:rPr>
        <w:t>d</w:t>
      </w:r>
      <w:r w:rsidR="00FE7B50" w:rsidRPr="00AB1AD4">
        <w:rPr>
          <w:rFonts w:ascii="Aptos" w:eastAsia="Arial" w:hAnsi="Aptos" w:cstheme="majorHAnsi"/>
          <w:sz w:val="22"/>
          <w:szCs w:val="22"/>
          <w:lang w:eastAsia="en-US"/>
        </w:rPr>
        <w:t xml:space="preserve"> in the matching to minimise the imbalance)</w:t>
      </w:r>
      <w:r w:rsidR="00394811" w:rsidRPr="00AB1AD4">
        <w:rPr>
          <w:rFonts w:ascii="Aptos" w:eastAsia="Arial" w:hAnsi="Aptos" w:cstheme="majorHAnsi"/>
          <w:sz w:val="22"/>
          <w:szCs w:val="22"/>
          <w:lang w:eastAsia="en-US"/>
        </w:rPr>
        <w:t>.</w:t>
      </w:r>
      <w:r w:rsidRPr="00AB1AD4">
        <w:rPr>
          <w:rFonts w:ascii="Aptos" w:eastAsia="Arial" w:hAnsi="Aptos" w:cstheme="majorHAnsi"/>
          <w:sz w:val="22"/>
          <w:szCs w:val="22"/>
          <w:lang w:eastAsia="en-US"/>
        </w:rPr>
        <w:t xml:space="preserve"> </w:t>
      </w:r>
      <w:r w:rsidR="002E4B6A" w:rsidRPr="00AB1AD4">
        <w:rPr>
          <w:rFonts w:ascii="Aptos" w:eastAsia="Arial" w:hAnsi="Aptos" w:cstheme="majorHAnsi"/>
          <w:sz w:val="22"/>
          <w:szCs w:val="22"/>
          <w:lang w:eastAsia="en-US"/>
        </w:rPr>
        <w:t xml:space="preserve">However, </w:t>
      </w:r>
      <w:r w:rsidR="001F7745" w:rsidRPr="00AB1AD4">
        <w:rPr>
          <w:rFonts w:ascii="Aptos" w:eastAsia="Arial" w:hAnsi="Aptos" w:cstheme="majorHAnsi"/>
          <w:sz w:val="22"/>
          <w:szCs w:val="22"/>
          <w:lang w:eastAsia="en-US"/>
        </w:rPr>
        <w:t xml:space="preserve">whenever possible, </w:t>
      </w:r>
      <w:r w:rsidR="002E4B6A" w:rsidRPr="00AB1AD4">
        <w:rPr>
          <w:rFonts w:ascii="Aptos" w:eastAsia="Arial" w:hAnsi="Aptos" w:cstheme="majorHAnsi"/>
          <w:b/>
          <w:sz w:val="22"/>
          <w:szCs w:val="22"/>
          <w:lang w:eastAsia="en-US"/>
        </w:rPr>
        <w:t>p</w:t>
      </w:r>
      <w:r w:rsidR="00A87887" w:rsidRPr="00AB1AD4">
        <w:rPr>
          <w:rFonts w:ascii="Aptos" w:eastAsia="Arial" w:hAnsi="Aptos" w:cstheme="majorHAnsi"/>
          <w:b/>
          <w:sz w:val="22"/>
          <w:szCs w:val="22"/>
          <w:lang w:eastAsia="en-US"/>
        </w:rPr>
        <w:t xml:space="preserve">referred approaches and </w:t>
      </w:r>
      <w:r w:rsidR="00BC66F4" w:rsidRPr="00AB1AD4">
        <w:rPr>
          <w:rFonts w:ascii="Aptos" w:eastAsia="Arial" w:hAnsi="Aptos" w:cstheme="majorHAnsi"/>
          <w:b/>
          <w:sz w:val="22"/>
          <w:szCs w:val="22"/>
          <w:lang w:eastAsia="en-US"/>
        </w:rPr>
        <w:t>robustness</w:t>
      </w:r>
      <w:r w:rsidR="00A87887" w:rsidRPr="00AB1AD4">
        <w:rPr>
          <w:rFonts w:ascii="Aptos" w:eastAsia="Arial" w:hAnsi="Aptos" w:cstheme="majorHAnsi"/>
          <w:b/>
          <w:sz w:val="22"/>
          <w:szCs w:val="22"/>
          <w:lang w:eastAsia="en-US"/>
        </w:rPr>
        <w:t xml:space="preserve"> checks </w:t>
      </w:r>
      <w:r w:rsidR="001F7745" w:rsidRPr="00AB1AD4">
        <w:rPr>
          <w:rFonts w:ascii="Aptos" w:eastAsia="Arial" w:hAnsi="Aptos" w:cstheme="majorHAnsi"/>
          <w:b/>
          <w:sz w:val="22"/>
          <w:szCs w:val="22"/>
          <w:lang w:eastAsia="en-US"/>
        </w:rPr>
        <w:t xml:space="preserve">should be </w:t>
      </w:r>
      <w:r w:rsidR="00A87887" w:rsidRPr="00AB1AD4">
        <w:rPr>
          <w:rFonts w:ascii="Aptos" w:eastAsia="Arial" w:hAnsi="Aptos" w:cstheme="majorHAnsi"/>
          <w:b/>
          <w:sz w:val="22"/>
          <w:szCs w:val="22"/>
          <w:lang w:eastAsia="en-US"/>
        </w:rPr>
        <w:t>identified before outcomes are observed</w:t>
      </w:r>
      <w:r w:rsidR="00A87887" w:rsidRPr="00AB1AD4">
        <w:rPr>
          <w:rFonts w:ascii="Aptos" w:eastAsia="Arial" w:hAnsi="Aptos" w:cstheme="majorHAnsi"/>
          <w:sz w:val="22"/>
          <w:szCs w:val="22"/>
          <w:lang w:eastAsia="en-US"/>
        </w:rPr>
        <w:t>.</w:t>
      </w:r>
      <w:r w:rsidR="00264640" w:rsidRPr="00AB1AD4">
        <w:rPr>
          <w:rFonts w:ascii="Aptos" w:eastAsia="Arial" w:hAnsi="Aptos" w:cstheme="majorHAnsi"/>
          <w:sz w:val="22"/>
          <w:szCs w:val="22"/>
          <w:lang w:eastAsia="en-US"/>
        </w:rPr>
        <w:t xml:space="preserve"> </w:t>
      </w:r>
      <w:r w:rsidR="00263E0D" w:rsidRPr="00AB1AD4">
        <w:rPr>
          <w:rFonts w:ascii="Aptos" w:eastAsia="Arial" w:hAnsi="Aptos" w:cstheme="majorHAnsi"/>
          <w:sz w:val="22"/>
          <w:szCs w:val="22"/>
          <w:lang w:eastAsia="en-US"/>
        </w:rPr>
        <w:t xml:space="preserve">Changes </w:t>
      </w:r>
      <w:r w:rsidR="008324AA" w:rsidRPr="00AB1AD4">
        <w:rPr>
          <w:rFonts w:ascii="Aptos" w:eastAsia="Arial" w:hAnsi="Aptos" w:cstheme="majorHAnsi"/>
          <w:sz w:val="22"/>
          <w:szCs w:val="22"/>
          <w:lang w:eastAsia="en-US"/>
        </w:rPr>
        <w:t xml:space="preserve">affecting </w:t>
      </w:r>
      <w:r w:rsidR="00263E0D" w:rsidRPr="00AB1AD4">
        <w:rPr>
          <w:rFonts w:ascii="Aptos" w:eastAsia="Arial" w:hAnsi="Aptos" w:cstheme="majorHAnsi"/>
          <w:sz w:val="22"/>
          <w:szCs w:val="22"/>
          <w:lang w:eastAsia="en-US"/>
        </w:rPr>
        <w:t xml:space="preserve">the nature of the study (for example, on the population of interest, outcome variables or </w:t>
      </w:r>
      <w:r w:rsidR="008324AA" w:rsidRPr="00AB1AD4">
        <w:rPr>
          <w:rFonts w:ascii="Aptos" w:eastAsia="Arial" w:hAnsi="Aptos" w:cstheme="majorHAnsi"/>
          <w:sz w:val="22"/>
          <w:szCs w:val="22"/>
          <w:lang w:eastAsia="en-US"/>
        </w:rPr>
        <w:t xml:space="preserve">study period) </w:t>
      </w:r>
      <w:r w:rsidR="005103DD" w:rsidRPr="00AB1AD4">
        <w:rPr>
          <w:rFonts w:ascii="Aptos" w:eastAsia="Arial" w:hAnsi="Aptos" w:cstheme="majorHAnsi"/>
          <w:sz w:val="22"/>
          <w:szCs w:val="22"/>
          <w:lang w:eastAsia="en-US"/>
        </w:rPr>
        <w:t>would need to be justified, agreed with EEF, and the delivery team (if applicable), and w</w:t>
      </w:r>
      <w:r w:rsidR="007F295F" w:rsidRPr="00AB1AD4">
        <w:rPr>
          <w:rFonts w:ascii="Aptos" w:eastAsia="Arial" w:hAnsi="Aptos" w:cstheme="majorHAnsi"/>
          <w:sz w:val="22"/>
          <w:szCs w:val="22"/>
          <w:lang w:eastAsia="en-US"/>
        </w:rPr>
        <w:t>ould</w:t>
      </w:r>
      <w:r w:rsidR="005103DD" w:rsidRPr="00AB1AD4">
        <w:rPr>
          <w:rFonts w:ascii="Aptos" w:eastAsia="Arial" w:hAnsi="Aptos" w:cstheme="majorHAnsi"/>
          <w:sz w:val="22"/>
          <w:szCs w:val="22"/>
          <w:lang w:eastAsia="en-US"/>
        </w:rPr>
        <w:t xml:space="preserve"> be appropriately recorded in a </w:t>
      </w:r>
      <w:r w:rsidR="006E7990" w:rsidRPr="00AB1AD4">
        <w:rPr>
          <w:rFonts w:ascii="Aptos" w:eastAsia="Arial" w:hAnsi="Aptos" w:cstheme="majorHAnsi"/>
          <w:sz w:val="22"/>
          <w:szCs w:val="22"/>
          <w:lang w:eastAsia="en-US"/>
        </w:rPr>
        <w:t>revised version of the study plan</w:t>
      </w:r>
      <w:r w:rsidR="0041156F" w:rsidRPr="00AB1AD4">
        <w:rPr>
          <w:rFonts w:ascii="Aptos" w:eastAsia="Arial" w:hAnsi="Aptos" w:cstheme="majorHAnsi"/>
          <w:sz w:val="22"/>
          <w:szCs w:val="22"/>
          <w:lang w:eastAsia="en-US"/>
        </w:rPr>
        <w:t>.</w:t>
      </w:r>
    </w:p>
    <w:p w14:paraId="2E464B4E" w14:textId="77777777" w:rsidR="00384417" w:rsidRPr="00AB1AD4" w:rsidRDefault="00384417" w:rsidP="00480CA9">
      <w:pPr>
        <w:pStyle w:val="ListParagraph"/>
        <w:spacing w:after="120" w:line="276" w:lineRule="auto"/>
        <w:jc w:val="both"/>
        <w:rPr>
          <w:rFonts w:ascii="Aptos" w:eastAsia="Arial" w:hAnsi="Aptos" w:cstheme="majorHAnsi"/>
          <w:sz w:val="22"/>
          <w:szCs w:val="22"/>
          <w:lang w:eastAsia="en-US"/>
        </w:rPr>
      </w:pPr>
    </w:p>
    <w:p w14:paraId="38B7EA92" w14:textId="444CF9F0" w:rsidR="00264640" w:rsidRPr="00AB1AD4" w:rsidRDefault="00264640" w:rsidP="00264640">
      <w:pPr>
        <w:pStyle w:val="ListParagraph"/>
        <w:numPr>
          <w:ilvl w:val="0"/>
          <w:numId w:val="37"/>
        </w:numPr>
        <w:spacing w:after="120" w:line="276" w:lineRule="auto"/>
        <w:jc w:val="both"/>
        <w:rPr>
          <w:rFonts w:ascii="Aptos" w:eastAsia="Arial" w:hAnsi="Aptos" w:cstheme="majorHAnsi"/>
          <w:sz w:val="22"/>
          <w:szCs w:val="22"/>
          <w:lang w:eastAsia="en-US"/>
        </w:rPr>
      </w:pPr>
      <w:r w:rsidRPr="00AB1AD4">
        <w:rPr>
          <w:rFonts w:ascii="Aptos" w:eastAsia="Arial" w:hAnsi="Aptos" w:cstheme="majorHAnsi"/>
          <w:b/>
          <w:sz w:val="22"/>
          <w:szCs w:val="22"/>
          <w:lang w:eastAsia="en-US"/>
        </w:rPr>
        <w:t xml:space="preserve">The study plan should include </w:t>
      </w:r>
      <w:r w:rsidR="00EE6346" w:rsidRPr="00AB1AD4">
        <w:rPr>
          <w:rFonts w:ascii="Aptos" w:eastAsia="Arial" w:hAnsi="Aptos" w:cstheme="majorHAnsi"/>
          <w:b/>
          <w:sz w:val="22"/>
          <w:szCs w:val="22"/>
          <w:lang w:eastAsia="en-US"/>
        </w:rPr>
        <w:t xml:space="preserve">appropriate </w:t>
      </w:r>
      <w:r w:rsidRPr="00AB1AD4">
        <w:rPr>
          <w:rFonts w:ascii="Aptos" w:eastAsia="Arial" w:hAnsi="Aptos" w:cstheme="majorHAnsi"/>
          <w:sz w:val="22"/>
          <w:szCs w:val="22"/>
          <w:lang w:eastAsia="en-US"/>
        </w:rPr>
        <w:t xml:space="preserve">sensitivity analyses, robustness checks and </w:t>
      </w:r>
      <w:r w:rsidR="00FB01E2" w:rsidRPr="00AB1AD4">
        <w:rPr>
          <w:rFonts w:ascii="Aptos" w:eastAsia="Arial" w:hAnsi="Aptos" w:cstheme="majorHAnsi"/>
          <w:sz w:val="22"/>
          <w:szCs w:val="22"/>
          <w:lang w:eastAsia="en-US"/>
        </w:rPr>
        <w:t xml:space="preserve">evidence </w:t>
      </w:r>
      <w:r w:rsidRPr="00AB1AD4">
        <w:rPr>
          <w:rFonts w:ascii="Aptos" w:eastAsia="Arial" w:hAnsi="Aptos" w:cstheme="majorHAnsi"/>
          <w:sz w:val="22"/>
          <w:szCs w:val="22"/>
          <w:lang w:eastAsia="en-US"/>
        </w:rPr>
        <w:t xml:space="preserve">to </w:t>
      </w:r>
      <w:r w:rsidR="00FB01E2" w:rsidRPr="00AB1AD4">
        <w:rPr>
          <w:rFonts w:ascii="Aptos" w:eastAsia="Arial" w:hAnsi="Aptos" w:cstheme="majorHAnsi"/>
          <w:sz w:val="22"/>
          <w:szCs w:val="22"/>
          <w:lang w:eastAsia="en-US"/>
        </w:rPr>
        <w:t xml:space="preserve">assess the plausibility of </w:t>
      </w:r>
      <w:r w:rsidRPr="00AB1AD4">
        <w:rPr>
          <w:rFonts w:ascii="Aptos" w:eastAsia="Arial" w:hAnsi="Aptos" w:cstheme="majorHAnsi"/>
          <w:sz w:val="22"/>
          <w:szCs w:val="22"/>
          <w:lang w:eastAsia="en-US"/>
        </w:rPr>
        <w:t xml:space="preserve">the relevant identification assumptions. </w:t>
      </w:r>
    </w:p>
    <w:p w14:paraId="08996325" w14:textId="77777777" w:rsidR="00264640" w:rsidRPr="00AB1AD4" w:rsidRDefault="00264640" w:rsidP="00083A3C">
      <w:pPr>
        <w:pStyle w:val="ListParagraph"/>
        <w:rPr>
          <w:rFonts w:ascii="Aptos" w:eastAsia="Arial" w:hAnsi="Aptos" w:cstheme="majorHAnsi"/>
          <w:sz w:val="22"/>
          <w:szCs w:val="22"/>
          <w:lang w:eastAsia="en-US"/>
        </w:rPr>
      </w:pPr>
    </w:p>
    <w:p w14:paraId="26ABC3F9" w14:textId="424CCCE9" w:rsidR="001E783B" w:rsidRPr="00AB1AD4" w:rsidRDefault="00A5182A" w:rsidP="00006309">
      <w:pPr>
        <w:pStyle w:val="ListParagraph"/>
        <w:numPr>
          <w:ilvl w:val="0"/>
          <w:numId w:val="37"/>
        </w:numPr>
        <w:spacing w:after="120" w:line="276" w:lineRule="auto"/>
        <w:jc w:val="both"/>
        <w:rPr>
          <w:rFonts w:ascii="Aptos" w:eastAsia="Arial" w:hAnsi="Aptos" w:cstheme="majorBidi"/>
          <w:sz w:val="22"/>
          <w:szCs w:val="22"/>
          <w:lang w:eastAsia="en-US"/>
        </w:rPr>
      </w:pPr>
      <w:r w:rsidRPr="00AB1AD4">
        <w:rPr>
          <w:rFonts w:ascii="Aptos" w:eastAsia="Arial" w:hAnsi="Aptos" w:cstheme="majorBidi"/>
          <w:b/>
          <w:bCs/>
          <w:sz w:val="22"/>
          <w:szCs w:val="22"/>
          <w:lang w:eastAsia="en-US"/>
        </w:rPr>
        <w:t>Th</w:t>
      </w:r>
      <w:r w:rsidR="00CB3D38" w:rsidRPr="00AB1AD4">
        <w:rPr>
          <w:rFonts w:ascii="Aptos" w:eastAsia="Arial" w:hAnsi="Aptos" w:cstheme="majorBidi"/>
          <w:b/>
          <w:bCs/>
          <w:sz w:val="22"/>
          <w:szCs w:val="22"/>
          <w:lang w:eastAsia="en-US"/>
        </w:rPr>
        <w:t xml:space="preserve">e study plan should include a description of the </w:t>
      </w:r>
      <w:r w:rsidR="004F3328" w:rsidRPr="00AB1AD4">
        <w:rPr>
          <w:rFonts w:ascii="Aptos" w:eastAsia="Arial" w:hAnsi="Aptos" w:cstheme="majorBidi"/>
          <w:b/>
          <w:bCs/>
          <w:sz w:val="22"/>
          <w:szCs w:val="22"/>
          <w:lang w:eastAsia="en-US"/>
        </w:rPr>
        <w:t xml:space="preserve">hypothesised </w:t>
      </w:r>
      <w:r w:rsidR="00DA10C5" w:rsidRPr="00AB1AD4">
        <w:rPr>
          <w:rFonts w:ascii="Aptos" w:eastAsia="Arial" w:hAnsi="Aptos" w:cstheme="majorBidi"/>
          <w:b/>
          <w:bCs/>
          <w:sz w:val="22"/>
          <w:szCs w:val="22"/>
          <w:lang w:eastAsia="en-US"/>
        </w:rPr>
        <w:t xml:space="preserve">selection mechanism </w:t>
      </w:r>
      <w:r w:rsidR="001B5A83" w:rsidRPr="00AB1AD4">
        <w:rPr>
          <w:rFonts w:ascii="Aptos" w:eastAsia="Arial" w:hAnsi="Aptos" w:cstheme="majorBidi"/>
          <w:b/>
          <w:bCs/>
          <w:sz w:val="22"/>
          <w:szCs w:val="22"/>
          <w:lang w:eastAsia="en-US"/>
        </w:rPr>
        <w:t>that defines why units</w:t>
      </w:r>
      <w:r w:rsidR="00CB3D38" w:rsidRPr="00AB1AD4">
        <w:rPr>
          <w:rStyle w:val="FootnoteReference"/>
          <w:rFonts w:ascii="Aptos" w:eastAsia="Arial" w:hAnsi="Aptos" w:cstheme="majorBidi"/>
          <w:b/>
          <w:bCs/>
          <w:sz w:val="22"/>
          <w:szCs w:val="22"/>
          <w:lang w:eastAsia="en-US"/>
        </w:rPr>
        <w:footnoteReference w:id="7"/>
      </w:r>
      <w:r w:rsidR="001B5A83" w:rsidRPr="00AB1AD4">
        <w:rPr>
          <w:rFonts w:ascii="Aptos" w:eastAsia="Arial" w:hAnsi="Aptos" w:cstheme="majorBidi"/>
          <w:b/>
          <w:bCs/>
          <w:sz w:val="22"/>
          <w:szCs w:val="22"/>
          <w:lang w:eastAsia="en-US"/>
        </w:rPr>
        <w:t xml:space="preserve"> </w:t>
      </w:r>
      <w:r w:rsidR="00080F9A" w:rsidRPr="00AB1AD4">
        <w:rPr>
          <w:rFonts w:ascii="Aptos" w:eastAsia="Arial" w:hAnsi="Aptos" w:cstheme="majorBidi"/>
          <w:b/>
          <w:bCs/>
          <w:sz w:val="22"/>
          <w:szCs w:val="22"/>
          <w:lang w:eastAsia="en-US"/>
        </w:rPr>
        <w:t xml:space="preserve">use the </w:t>
      </w:r>
      <w:r w:rsidR="00DA10C5" w:rsidRPr="00AB1AD4">
        <w:rPr>
          <w:rFonts w:ascii="Aptos" w:eastAsia="Arial" w:hAnsi="Aptos" w:cstheme="majorBidi"/>
          <w:b/>
          <w:bCs/>
          <w:sz w:val="22"/>
          <w:szCs w:val="22"/>
          <w:lang w:eastAsia="en-US"/>
        </w:rPr>
        <w:t>intervention</w:t>
      </w:r>
      <w:r w:rsidR="001B5A83" w:rsidRPr="00AB1AD4">
        <w:rPr>
          <w:rFonts w:ascii="Aptos" w:eastAsia="Arial" w:hAnsi="Aptos" w:cstheme="majorBidi"/>
          <w:sz w:val="22"/>
          <w:szCs w:val="22"/>
          <w:lang w:eastAsia="en-US"/>
        </w:rPr>
        <w:t>.</w:t>
      </w:r>
      <w:r w:rsidR="007D2B48" w:rsidRPr="00AB1AD4">
        <w:rPr>
          <w:rFonts w:ascii="Aptos" w:eastAsia="Arial" w:hAnsi="Aptos" w:cstheme="majorBidi"/>
          <w:sz w:val="22"/>
          <w:szCs w:val="22"/>
          <w:lang w:eastAsia="en-US"/>
        </w:rPr>
        <w:t xml:space="preserve"> This </w:t>
      </w:r>
      <w:r w:rsidR="00385EF5" w:rsidRPr="00AB1AD4">
        <w:rPr>
          <w:rFonts w:ascii="Aptos" w:eastAsia="Arial" w:hAnsi="Aptos" w:cstheme="majorBidi"/>
          <w:sz w:val="22"/>
          <w:szCs w:val="22"/>
          <w:lang w:eastAsia="en-US"/>
        </w:rPr>
        <w:t xml:space="preserve">could be assessed by explorations of the quantitative data collected for the evaluation and should form an integral part of the Implementation and Process Evaluation for these designs. </w:t>
      </w:r>
    </w:p>
    <w:p w14:paraId="6FC9633E" w14:textId="1468F197" w:rsidR="001B5A83" w:rsidRDefault="007D2B48" w:rsidP="00480CA9">
      <w:pPr>
        <w:pStyle w:val="ListParagraph"/>
        <w:spacing w:after="120" w:line="276" w:lineRule="auto"/>
        <w:rPr>
          <w:rFonts w:ascii="Aptos" w:eastAsia="Arial" w:hAnsi="Aptos" w:cstheme="majorHAnsi"/>
          <w:sz w:val="22"/>
          <w:szCs w:val="22"/>
          <w:lang w:eastAsia="en-US"/>
        </w:rPr>
      </w:pPr>
      <w:r w:rsidRPr="00AB1AD4">
        <w:rPr>
          <w:rFonts w:ascii="Aptos" w:eastAsia="Arial" w:hAnsi="Aptos" w:cstheme="majorHAnsi"/>
          <w:sz w:val="22"/>
          <w:szCs w:val="22"/>
          <w:lang w:eastAsia="en-US"/>
        </w:rPr>
        <w:t xml:space="preserve"> </w:t>
      </w:r>
    </w:p>
    <w:p w14:paraId="22294047" w14:textId="23939639" w:rsidR="00407FE5" w:rsidRPr="00407FE5" w:rsidRDefault="00407FE5" w:rsidP="00407FE5">
      <w:pPr>
        <w:tabs>
          <w:tab w:val="left" w:pos="1706"/>
        </w:tabs>
        <w:rPr>
          <w:lang w:eastAsia="en-US"/>
        </w:rPr>
      </w:pPr>
      <w:r>
        <w:rPr>
          <w:lang w:eastAsia="en-US"/>
        </w:rPr>
        <w:tab/>
      </w:r>
    </w:p>
    <w:p w14:paraId="57A4FEA2" w14:textId="0D3034D0" w:rsidR="001B5A83" w:rsidRPr="00AB1AD4" w:rsidRDefault="001B5A83" w:rsidP="00480CA9">
      <w:pPr>
        <w:pStyle w:val="ListParagraph"/>
        <w:numPr>
          <w:ilvl w:val="0"/>
          <w:numId w:val="37"/>
        </w:numPr>
        <w:spacing w:after="120" w:line="276" w:lineRule="auto"/>
        <w:jc w:val="both"/>
        <w:rPr>
          <w:rFonts w:ascii="Aptos" w:eastAsia="Arial" w:hAnsi="Aptos" w:cstheme="majorHAnsi"/>
          <w:sz w:val="22"/>
          <w:szCs w:val="22"/>
          <w:lang w:eastAsia="en-US"/>
        </w:rPr>
      </w:pPr>
      <w:r w:rsidRPr="00AB1AD4">
        <w:rPr>
          <w:rFonts w:ascii="Aptos" w:eastAsia="Arial" w:hAnsi="Aptos" w:cstheme="majorHAnsi"/>
          <w:b/>
          <w:sz w:val="22"/>
          <w:szCs w:val="22"/>
          <w:lang w:eastAsia="en-US"/>
        </w:rPr>
        <w:lastRenderedPageBreak/>
        <w:t>Non-experimental designs will be subject to scrutiny from peer reviewers</w:t>
      </w:r>
      <w:r w:rsidRPr="00AB1AD4">
        <w:rPr>
          <w:rFonts w:ascii="Aptos" w:eastAsia="Arial" w:hAnsi="Aptos" w:cstheme="majorHAnsi"/>
          <w:sz w:val="22"/>
          <w:szCs w:val="22"/>
          <w:lang w:eastAsia="en-US"/>
        </w:rPr>
        <w:t xml:space="preserve">. </w:t>
      </w:r>
      <w:r w:rsidR="00512398" w:rsidRPr="00AB1AD4">
        <w:rPr>
          <w:rFonts w:ascii="Aptos" w:eastAsia="Arial" w:hAnsi="Aptos" w:cstheme="majorHAnsi"/>
          <w:sz w:val="22"/>
          <w:szCs w:val="22"/>
          <w:lang w:eastAsia="en-US"/>
        </w:rPr>
        <w:t xml:space="preserve">However, the </w:t>
      </w:r>
      <w:r w:rsidR="00115F53" w:rsidRPr="00AB1AD4">
        <w:rPr>
          <w:rFonts w:ascii="Aptos" w:eastAsia="Arial" w:hAnsi="Aptos" w:cstheme="majorHAnsi"/>
          <w:sz w:val="22"/>
          <w:szCs w:val="22"/>
          <w:lang w:eastAsia="en-US"/>
        </w:rPr>
        <w:t xml:space="preserve">review points depend on the characteristics of the study. </w:t>
      </w:r>
      <w:r w:rsidRPr="00AB1AD4">
        <w:rPr>
          <w:rFonts w:ascii="Aptos" w:eastAsia="Arial" w:hAnsi="Aptos" w:cstheme="majorHAnsi"/>
          <w:sz w:val="22"/>
          <w:szCs w:val="22"/>
          <w:lang w:eastAsia="en-US"/>
        </w:rPr>
        <w:t>A description of the review process is detailed in Appendix A.</w:t>
      </w:r>
    </w:p>
    <w:p w14:paraId="4C532785" w14:textId="0E1A02F5" w:rsidR="00324B29" w:rsidRPr="00AB1AD4" w:rsidRDefault="00324B29" w:rsidP="00EC5429">
      <w:pPr>
        <w:spacing w:after="120" w:line="276" w:lineRule="auto"/>
        <w:rPr>
          <w:rFonts w:ascii="Aptos" w:hAnsi="Aptos"/>
        </w:rPr>
      </w:pPr>
    </w:p>
    <w:tbl>
      <w:tblPr>
        <w:tblStyle w:val="LightList-Accent6"/>
        <w:tblW w:w="5000" w:type="pct"/>
        <w:tblBorders>
          <w:top w:val="single" w:sz="4" w:space="0" w:color="080F47"/>
          <w:left w:val="single" w:sz="4" w:space="0" w:color="080F47"/>
          <w:bottom w:val="single" w:sz="4" w:space="0" w:color="080F47"/>
          <w:right w:val="single" w:sz="4" w:space="0" w:color="080F47"/>
        </w:tblBorders>
        <w:tblLook w:val="04A0" w:firstRow="1" w:lastRow="0" w:firstColumn="1" w:lastColumn="0" w:noHBand="0" w:noVBand="1"/>
      </w:tblPr>
      <w:tblGrid>
        <w:gridCol w:w="3331"/>
        <w:gridCol w:w="5685"/>
      </w:tblGrid>
      <w:tr w:rsidR="00785DE1" w:rsidRPr="00AB1AD4" w14:paraId="01420E15" w14:textId="77777777" w:rsidTr="00851B77">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16D0E78E" w14:textId="57629D88" w:rsidR="00785DE1" w:rsidRPr="00CB2790" w:rsidRDefault="00785DE1">
            <w:pPr>
              <w:jc w:val="center"/>
              <w:rPr>
                <w:rFonts w:ascii="Aptos Display" w:hAnsi="Aptos Display" w:cstheme="minorHAnsi"/>
                <w:sz w:val="22"/>
              </w:rPr>
            </w:pPr>
            <w:r w:rsidRPr="00CB2790">
              <w:rPr>
                <w:rFonts w:ascii="Aptos Display" w:hAnsi="Aptos Display" w:cstheme="minorHAnsi"/>
                <w:sz w:val="22"/>
              </w:rPr>
              <w:t>PROJECT TITLE</w:t>
            </w:r>
          </w:p>
        </w:tc>
        <w:tc>
          <w:tcPr>
            <w:tcW w:w="3153" w:type="pct"/>
            <w:shd w:val="clear" w:color="auto" w:fill="FFFFFF" w:themeFill="background1"/>
            <w:vAlign w:val="center"/>
          </w:tcPr>
          <w:p w14:paraId="674FF39F" w14:textId="4C0E8A2C" w:rsidR="00785DE1" w:rsidRPr="00AB1AD4" w:rsidRDefault="00785DE1">
            <w:pPr>
              <w:cnfStyle w:val="100000000000" w:firstRow="1" w:lastRow="0" w:firstColumn="0" w:lastColumn="0" w:oddVBand="0" w:evenVBand="0" w:oddHBand="0" w:evenHBand="0" w:firstRowFirstColumn="0" w:firstRowLastColumn="0" w:lastRowFirstColumn="0" w:lastRowLastColumn="0"/>
              <w:rPr>
                <w:rFonts w:ascii="Aptos" w:hAnsi="Aptos" w:cstheme="minorHAnsi"/>
                <w:b w:val="0"/>
                <w:color w:val="A6A6A6" w:themeColor="background1" w:themeShade="A6"/>
                <w:sz w:val="22"/>
              </w:rPr>
            </w:pPr>
            <w:r w:rsidRPr="00AB1AD4">
              <w:rPr>
                <w:rFonts w:ascii="Aptos" w:hAnsi="Aptos" w:cstheme="minorHAnsi"/>
                <w:b w:val="0"/>
                <w:color w:val="A6A6A6" w:themeColor="background1" w:themeShade="A6"/>
                <w:sz w:val="22"/>
              </w:rPr>
              <w:t xml:space="preserve">e.g., Using the Moodle platform to improve GCSE Maths attainment, a </w:t>
            </w:r>
            <w:r w:rsidR="002411FF" w:rsidRPr="00AB1AD4">
              <w:rPr>
                <w:rFonts w:ascii="Aptos" w:hAnsi="Aptos" w:cstheme="minorHAnsi"/>
                <w:b w:val="0"/>
                <w:color w:val="A6A6A6" w:themeColor="background1" w:themeShade="A6"/>
                <w:sz w:val="22"/>
              </w:rPr>
              <w:t>difference-in-difference study</w:t>
            </w:r>
            <w:r w:rsidRPr="00AB1AD4">
              <w:rPr>
                <w:rFonts w:ascii="Aptos" w:hAnsi="Aptos" w:cstheme="minorHAnsi"/>
                <w:b w:val="0"/>
                <w:color w:val="A6A6A6" w:themeColor="background1" w:themeShade="A6"/>
                <w:sz w:val="22"/>
              </w:rPr>
              <w:t xml:space="preserve"> </w:t>
            </w:r>
          </w:p>
        </w:tc>
      </w:tr>
      <w:tr w:rsidR="00785DE1" w:rsidRPr="00AB1AD4" w14:paraId="0C7498B8" w14:textId="77777777" w:rsidTr="00851B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502CCC2C"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EVALUATOR (INSTITUTION)</w:t>
            </w:r>
          </w:p>
        </w:tc>
        <w:tc>
          <w:tcPr>
            <w:tcW w:w="3153" w:type="pct"/>
            <w:tcBorders>
              <w:top w:val="none" w:sz="0" w:space="0" w:color="auto"/>
              <w:bottom w:val="none" w:sz="0" w:space="0" w:color="auto"/>
              <w:right w:val="none" w:sz="0" w:space="0" w:color="auto"/>
            </w:tcBorders>
            <w:vAlign w:val="center"/>
          </w:tcPr>
          <w:p w14:paraId="61A184E8" w14:textId="77777777" w:rsidR="00785DE1" w:rsidRPr="00AB1AD4" w:rsidRDefault="00785DE1">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Education Research Foundation</w:t>
            </w:r>
          </w:p>
        </w:tc>
      </w:tr>
      <w:tr w:rsidR="00785DE1" w:rsidRPr="00AB1AD4" w14:paraId="2C64E020" w14:textId="77777777" w:rsidTr="00851B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7013758D"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PRINCIPAL INVESTIGATOR(S)</w:t>
            </w:r>
          </w:p>
        </w:tc>
        <w:tc>
          <w:tcPr>
            <w:tcW w:w="3153" w:type="pct"/>
            <w:vAlign w:val="center"/>
          </w:tcPr>
          <w:p w14:paraId="35919098" w14:textId="77777777" w:rsidR="00785DE1" w:rsidRPr="00AB1AD4" w:rsidRDefault="00785DE1">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Amitha Vikram</w:t>
            </w:r>
          </w:p>
        </w:tc>
      </w:tr>
      <w:tr w:rsidR="00785DE1" w:rsidRPr="00AB1AD4" w14:paraId="0A77DB12" w14:textId="77777777" w:rsidTr="00851B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34F6FB5A" w14:textId="40F46403" w:rsidR="00785DE1" w:rsidRPr="00CB2790" w:rsidRDefault="00202412">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STUDY PLAN</w:t>
            </w:r>
            <w:r w:rsidR="00785DE1" w:rsidRPr="00CB2790">
              <w:rPr>
                <w:rFonts w:ascii="Aptos Display" w:hAnsi="Aptos Display" w:cstheme="minorHAnsi"/>
                <w:color w:val="FFFFFF" w:themeColor="background1"/>
                <w:sz w:val="22"/>
              </w:rPr>
              <w:t xml:space="preserve"> AUTHOR(S)</w:t>
            </w:r>
          </w:p>
        </w:tc>
        <w:tc>
          <w:tcPr>
            <w:tcW w:w="3153" w:type="pct"/>
            <w:tcBorders>
              <w:top w:val="none" w:sz="0" w:space="0" w:color="auto"/>
              <w:bottom w:val="none" w:sz="0" w:space="0" w:color="auto"/>
              <w:right w:val="none" w:sz="0" w:space="0" w:color="auto"/>
            </w:tcBorders>
            <w:vAlign w:val="center"/>
          </w:tcPr>
          <w:p w14:paraId="0215695E" w14:textId="77777777" w:rsidR="00785DE1" w:rsidRPr="00AB1AD4" w:rsidRDefault="00785DE1">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Amitha Vikram, Dr Simon Economou</w:t>
            </w:r>
          </w:p>
        </w:tc>
      </w:tr>
      <w:tr w:rsidR="00785DE1" w:rsidRPr="00AB1AD4" w14:paraId="11763C21" w14:textId="77777777" w:rsidTr="00851B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331C038E" w14:textId="1CBACCD5"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STUDY DESIGN</w:t>
            </w:r>
          </w:p>
        </w:tc>
        <w:tc>
          <w:tcPr>
            <w:tcW w:w="3153" w:type="pct"/>
            <w:vAlign w:val="center"/>
          </w:tcPr>
          <w:p w14:paraId="54C12A07" w14:textId="42D0ABA9" w:rsidR="00785DE1" w:rsidRPr="00AB1AD4" w:rsidRDefault="00785DE1">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 xml:space="preserve">e.g., </w:t>
            </w:r>
            <w:r w:rsidR="002411FF" w:rsidRPr="00AB1AD4">
              <w:rPr>
                <w:rFonts w:ascii="Aptos" w:hAnsi="Aptos" w:cstheme="minorHAnsi"/>
                <w:color w:val="A6A6A6" w:themeColor="background1" w:themeShade="A6"/>
                <w:sz w:val="22"/>
              </w:rPr>
              <w:t xml:space="preserve">Matched </w:t>
            </w:r>
            <w:r w:rsidR="000D4778" w:rsidRPr="00AB1AD4">
              <w:rPr>
                <w:rFonts w:ascii="Aptos" w:hAnsi="Aptos" w:cstheme="minorHAnsi"/>
                <w:color w:val="A6A6A6" w:themeColor="background1" w:themeShade="A6"/>
                <w:sz w:val="22"/>
              </w:rPr>
              <w:t>d</w:t>
            </w:r>
            <w:r w:rsidR="00983773" w:rsidRPr="00AB1AD4">
              <w:rPr>
                <w:rFonts w:ascii="Aptos" w:hAnsi="Aptos" w:cstheme="minorHAnsi"/>
                <w:color w:val="A6A6A6" w:themeColor="background1" w:themeShade="A6"/>
                <w:sz w:val="22"/>
              </w:rPr>
              <w:t>ifference-in-</w:t>
            </w:r>
            <w:r w:rsidR="000D4778" w:rsidRPr="00AB1AD4">
              <w:rPr>
                <w:rFonts w:ascii="Aptos" w:hAnsi="Aptos" w:cstheme="minorHAnsi"/>
                <w:color w:val="A6A6A6" w:themeColor="background1" w:themeShade="A6"/>
                <w:sz w:val="22"/>
              </w:rPr>
              <w:t>d</w:t>
            </w:r>
            <w:r w:rsidR="00983773" w:rsidRPr="00AB1AD4">
              <w:rPr>
                <w:rFonts w:ascii="Aptos" w:hAnsi="Aptos" w:cstheme="minorHAnsi"/>
                <w:color w:val="A6A6A6" w:themeColor="background1" w:themeShade="A6"/>
                <w:sz w:val="22"/>
              </w:rPr>
              <w:t>ifference study</w:t>
            </w:r>
          </w:p>
        </w:tc>
      </w:tr>
      <w:tr w:rsidR="00785DE1" w:rsidRPr="00AB1AD4" w14:paraId="68E84FFF" w14:textId="77777777" w:rsidTr="00851B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6D816A68"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 xml:space="preserve">PUPIL AGE RANGE AND </w:t>
            </w:r>
          </w:p>
          <w:p w14:paraId="18DC0328"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KEY STAGE</w:t>
            </w:r>
          </w:p>
        </w:tc>
        <w:tc>
          <w:tcPr>
            <w:tcW w:w="3153" w:type="pct"/>
            <w:tcBorders>
              <w:top w:val="none" w:sz="0" w:space="0" w:color="auto"/>
              <w:bottom w:val="none" w:sz="0" w:space="0" w:color="auto"/>
              <w:right w:val="none" w:sz="0" w:space="0" w:color="auto"/>
            </w:tcBorders>
            <w:vAlign w:val="center"/>
          </w:tcPr>
          <w:p w14:paraId="4B71D43F" w14:textId="77777777" w:rsidR="00785DE1" w:rsidRPr="00AB1AD4" w:rsidRDefault="00785DE1">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15-16, KS4</w:t>
            </w:r>
          </w:p>
        </w:tc>
      </w:tr>
      <w:tr w:rsidR="00785DE1" w:rsidRPr="00AB1AD4" w14:paraId="339768AE" w14:textId="77777777" w:rsidTr="00851B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3351E50B"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NUMBER OF SCHOOLS</w:t>
            </w:r>
          </w:p>
        </w:tc>
        <w:tc>
          <w:tcPr>
            <w:tcW w:w="3153" w:type="pct"/>
            <w:vAlign w:val="center"/>
          </w:tcPr>
          <w:p w14:paraId="67CCB70D" w14:textId="77777777" w:rsidR="00785DE1" w:rsidRPr="00AB1AD4" w:rsidRDefault="00785DE1">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170</w:t>
            </w:r>
          </w:p>
        </w:tc>
      </w:tr>
      <w:tr w:rsidR="00785DE1" w:rsidRPr="00AB1AD4" w14:paraId="757C9B08" w14:textId="77777777" w:rsidTr="00851B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5297B7D2"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NUMBER OF PUPILS</w:t>
            </w:r>
          </w:p>
        </w:tc>
        <w:tc>
          <w:tcPr>
            <w:tcW w:w="3153" w:type="pct"/>
            <w:tcBorders>
              <w:top w:val="none" w:sz="0" w:space="0" w:color="auto"/>
              <w:bottom w:val="none" w:sz="0" w:space="0" w:color="auto"/>
              <w:right w:val="none" w:sz="0" w:space="0" w:color="auto"/>
            </w:tcBorders>
            <w:vAlign w:val="center"/>
          </w:tcPr>
          <w:p w14:paraId="2173E09D" w14:textId="77777777" w:rsidR="00785DE1" w:rsidRPr="00AB1AD4" w:rsidRDefault="00785DE1">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8,500</w:t>
            </w:r>
          </w:p>
        </w:tc>
      </w:tr>
      <w:tr w:rsidR="00785DE1" w:rsidRPr="00AB1AD4" w14:paraId="0F64A974" w14:textId="77777777" w:rsidTr="00851B77">
        <w:trPr>
          <w:trHeight w:val="624"/>
        </w:trPr>
        <w:tc>
          <w:tcPr>
            <w:cnfStyle w:val="001000000000" w:firstRow="0" w:lastRow="0" w:firstColumn="1" w:lastColumn="0" w:oddVBand="0" w:evenVBand="0" w:oddHBand="0" w:evenHBand="0" w:firstRowFirstColumn="0" w:firstRowLastColumn="0" w:lastRowFirstColumn="0" w:lastRowLastColumn="0"/>
            <w:tcW w:w="1847" w:type="pct"/>
            <w:shd w:val="clear" w:color="auto" w:fill="F6B504"/>
            <w:vAlign w:val="center"/>
          </w:tcPr>
          <w:p w14:paraId="4854845B"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PRIMARY OUTCOME MEASURE AND SOURCE</w:t>
            </w:r>
          </w:p>
        </w:tc>
        <w:tc>
          <w:tcPr>
            <w:tcW w:w="3153" w:type="pct"/>
            <w:vAlign w:val="center"/>
          </w:tcPr>
          <w:p w14:paraId="6D667A09" w14:textId="77777777" w:rsidR="00785DE1" w:rsidRPr="00AB1AD4" w:rsidRDefault="00785DE1">
            <w:pPr>
              <w:cnfStyle w:val="000000000000" w:firstRow="0" w:lastRow="0" w:firstColumn="0" w:lastColumn="0" w:oddVBand="0" w:evenVBand="0" w:oddHBand="0"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e.g., GCSE Maths score (NPD)</w:t>
            </w:r>
          </w:p>
        </w:tc>
      </w:tr>
      <w:tr w:rsidR="00785DE1" w:rsidRPr="00AB1AD4" w14:paraId="70C9A77C" w14:textId="77777777" w:rsidTr="00851B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847" w:type="pct"/>
            <w:tcBorders>
              <w:top w:val="none" w:sz="0" w:space="0" w:color="auto"/>
              <w:left w:val="none" w:sz="0" w:space="0" w:color="auto"/>
              <w:bottom w:val="none" w:sz="0" w:space="0" w:color="auto"/>
            </w:tcBorders>
            <w:shd w:val="clear" w:color="auto" w:fill="F6B504"/>
            <w:vAlign w:val="center"/>
          </w:tcPr>
          <w:p w14:paraId="23C5761F" w14:textId="77777777" w:rsidR="00785DE1" w:rsidRPr="00CB2790" w:rsidRDefault="00785DE1">
            <w:pPr>
              <w:jc w:val="center"/>
              <w:rPr>
                <w:rFonts w:ascii="Aptos Display" w:hAnsi="Aptos Display" w:cstheme="minorHAnsi"/>
                <w:color w:val="FFFFFF" w:themeColor="background1"/>
                <w:sz w:val="22"/>
              </w:rPr>
            </w:pPr>
            <w:r w:rsidRPr="00CB2790">
              <w:rPr>
                <w:rFonts w:ascii="Aptos Display" w:hAnsi="Aptos Display" w:cstheme="minorHAnsi"/>
                <w:color w:val="FFFFFF" w:themeColor="background1"/>
                <w:sz w:val="22"/>
              </w:rPr>
              <w:t>SECONDARY OUTCOME MEASURE AND SOURCE</w:t>
            </w:r>
          </w:p>
        </w:tc>
        <w:tc>
          <w:tcPr>
            <w:tcW w:w="3153" w:type="pct"/>
            <w:tcBorders>
              <w:top w:val="none" w:sz="0" w:space="0" w:color="auto"/>
              <w:bottom w:val="none" w:sz="0" w:space="0" w:color="auto"/>
              <w:right w:val="none" w:sz="0" w:space="0" w:color="auto"/>
            </w:tcBorders>
            <w:vAlign w:val="center"/>
          </w:tcPr>
          <w:p w14:paraId="695158D4" w14:textId="798ED9D2" w:rsidR="00785DE1" w:rsidRPr="00AB1AD4" w:rsidRDefault="00785DE1">
            <w:pPr>
              <w:cnfStyle w:val="000000100000" w:firstRow="0" w:lastRow="0" w:firstColumn="0" w:lastColumn="0" w:oddVBand="0" w:evenVBand="0" w:oddHBand="1" w:evenHBand="0" w:firstRowFirstColumn="0" w:firstRowLastColumn="0" w:lastRowFirstColumn="0" w:lastRowLastColumn="0"/>
              <w:rPr>
                <w:rFonts w:ascii="Aptos" w:hAnsi="Aptos" w:cstheme="minorHAnsi"/>
                <w:color w:val="A6A6A6" w:themeColor="background1" w:themeShade="A6"/>
                <w:sz w:val="22"/>
              </w:rPr>
            </w:pPr>
            <w:r w:rsidRPr="00AB1AD4">
              <w:rPr>
                <w:rFonts w:ascii="Aptos" w:hAnsi="Aptos" w:cstheme="minorHAnsi"/>
                <w:color w:val="A6A6A6" w:themeColor="background1" w:themeShade="A6"/>
                <w:sz w:val="22"/>
              </w:rPr>
              <w:t xml:space="preserve">e.g., </w:t>
            </w:r>
            <w:r w:rsidR="00D56D11" w:rsidRPr="00AB1AD4">
              <w:rPr>
                <w:rFonts w:ascii="Aptos" w:hAnsi="Aptos" w:cstheme="minorHAnsi"/>
                <w:color w:val="A6A6A6" w:themeColor="background1" w:themeShade="A6"/>
                <w:sz w:val="22"/>
              </w:rPr>
              <w:t>GCSE English score (NPD)</w:t>
            </w:r>
          </w:p>
        </w:tc>
      </w:tr>
    </w:tbl>
    <w:p w14:paraId="16F02BE6" w14:textId="77777777" w:rsidR="00785DE1" w:rsidRPr="00AB1AD4" w:rsidRDefault="00785DE1" w:rsidP="00EC5429">
      <w:pPr>
        <w:rPr>
          <w:rFonts w:ascii="Aptos" w:hAnsi="Aptos"/>
        </w:rPr>
      </w:pPr>
    </w:p>
    <w:p w14:paraId="2D2003A4" w14:textId="5EC19606" w:rsidR="00324B29" w:rsidRPr="007C4B4A" w:rsidRDefault="00324B29" w:rsidP="00480CA9">
      <w:pPr>
        <w:pStyle w:val="Heading1"/>
        <w:spacing w:before="0" w:line="276" w:lineRule="auto"/>
        <w:rPr>
          <w:rFonts w:ascii="Aptos Display" w:hAnsi="Aptos Display" w:cstheme="majorHAnsi"/>
          <w:color w:val="080F47"/>
          <w:sz w:val="28"/>
          <w:szCs w:val="28"/>
        </w:rPr>
      </w:pPr>
      <w:r w:rsidRPr="007C4B4A">
        <w:rPr>
          <w:rFonts w:ascii="Aptos Display" w:hAnsi="Aptos Display" w:cstheme="majorHAnsi"/>
          <w:color w:val="080F47"/>
          <w:sz w:val="28"/>
          <w:szCs w:val="28"/>
        </w:rPr>
        <w:t>Study Plan version history</w:t>
      </w:r>
    </w:p>
    <w:tbl>
      <w:tblPr>
        <w:tblStyle w:val="LightList-Accent6"/>
        <w:tblW w:w="5000" w:type="pct"/>
        <w:tblBorders>
          <w:top w:val="single" w:sz="4" w:space="0" w:color="080F47"/>
          <w:left w:val="single" w:sz="4" w:space="0" w:color="080F47"/>
          <w:bottom w:val="single" w:sz="4" w:space="0" w:color="080F47"/>
          <w:right w:val="single" w:sz="4" w:space="0" w:color="080F47"/>
        </w:tblBorders>
        <w:tblLook w:val="04A0" w:firstRow="1" w:lastRow="0" w:firstColumn="1" w:lastColumn="0" w:noHBand="0" w:noVBand="1"/>
      </w:tblPr>
      <w:tblGrid>
        <w:gridCol w:w="3118"/>
        <w:gridCol w:w="2717"/>
        <w:gridCol w:w="3181"/>
      </w:tblGrid>
      <w:tr w:rsidR="00324B29" w:rsidRPr="00AB1AD4" w14:paraId="3D77FF89" w14:textId="77777777" w:rsidTr="007C4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6B504"/>
            <w:hideMark/>
          </w:tcPr>
          <w:p w14:paraId="40387AC0" w14:textId="77777777" w:rsidR="00324B29" w:rsidRPr="007C4B4A" w:rsidRDefault="00324B29" w:rsidP="00480CA9">
            <w:pPr>
              <w:spacing w:after="120" w:line="276" w:lineRule="auto"/>
              <w:jc w:val="center"/>
              <w:rPr>
                <w:rFonts w:ascii="Aptos Display" w:hAnsi="Aptos Display" w:cstheme="majorHAnsi"/>
              </w:rPr>
            </w:pPr>
            <w:r w:rsidRPr="007C4B4A">
              <w:rPr>
                <w:rFonts w:ascii="Aptos Display" w:hAnsi="Aptos Display" w:cstheme="majorHAnsi"/>
              </w:rPr>
              <w:t>VERSION</w:t>
            </w:r>
          </w:p>
        </w:tc>
        <w:tc>
          <w:tcPr>
            <w:tcW w:w="0" w:type="pct"/>
            <w:shd w:val="clear" w:color="auto" w:fill="F6B504"/>
            <w:hideMark/>
          </w:tcPr>
          <w:p w14:paraId="51C9FF3A" w14:textId="77777777" w:rsidR="00324B29" w:rsidRPr="007C4B4A" w:rsidRDefault="00324B29" w:rsidP="00480CA9">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ajorHAnsi"/>
              </w:rPr>
            </w:pPr>
            <w:r w:rsidRPr="007C4B4A">
              <w:rPr>
                <w:rFonts w:ascii="Aptos Display" w:hAnsi="Aptos Display" w:cstheme="majorHAnsi"/>
              </w:rPr>
              <w:t>DATE</w:t>
            </w:r>
          </w:p>
        </w:tc>
        <w:tc>
          <w:tcPr>
            <w:tcW w:w="0" w:type="pct"/>
            <w:shd w:val="clear" w:color="auto" w:fill="F6B504"/>
            <w:hideMark/>
          </w:tcPr>
          <w:p w14:paraId="4D5127FD" w14:textId="77777777" w:rsidR="00324B29" w:rsidRPr="007C4B4A" w:rsidRDefault="00324B29" w:rsidP="00480CA9">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ajorHAnsi"/>
              </w:rPr>
            </w:pPr>
            <w:r w:rsidRPr="007C4B4A">
              <w:rPr>
                <w:rFonts w:ascii="Aptos Display" w:hAnsi="Aptos Display" w:cstheme="majorHAnsi"/>
              </w:rPr>
              <w:t>REASON FOR REVISION</w:t>
            </w:r>
          </w:p>
        </w:tc>
      </w:tr>
      <w:tr w:rsidR="00324B29" w:rsidRPr="00AB1AD4" w14:paraId="1509EC1C" w14:textId="77777777" w:rsidTr="007C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tcBorders>
            <w:hideMark/>
          </w:tcPr>
          <w:p w14:paraId="3F92F074" w14:textId="77777777" w:rsidR="00324B29" w:rsidRPr="00AB1AD4" w:rsidRDefault="00324B29" w:rsidP="00480CA9">
            <w:pPr>
              <w:spacing w:after="120" w:line="276" w:lineRule="auto"/>
              <w:rPr>
                <w:rFonts w:ascii="Aptos" w:hAnsi="Aptos" w:cstheme="majorHAnsi"/>
                <w:b w:val="0"/>
                <w:color w:val="808080" w:themeColor="background1" w:themeShade="80"/>
              </w:rPr>
            </w:pPr>
            <w:r w:rsidRPr="00AB1AD4">
              <w:rPr>
                <w:rFonts w:ascii="Aptos" w:hAnsi="Aptos" w:cstheme="majorHAnsi"/>
                <w:b w:val="0"/>
                <w:color w:val="808080" w:themeColor="background1" w:themeShade="80"/>
              </w:rPr>
              <w:t>1.2 [</w:t>
            </w:r>
            <w:r w:rsidRPr="00AB1AD4">
              <w:rPr>
                <w:rFonts w:ascii="Aptos" w:hAnsi="Aptos" w:cstheme="majorHAnsi"/>
                <w:b w:val="0"/>
                <w:i/>
                <w:color w:val="808080" w:themeColor="background1" w:themeShade="80"/>
              </w:rPr>
              <w:t>latest</w:t>
            </w:r>
            <w:r w:rsidRPr="00AB1AD4">
              <w:rPr>
                <w:rFonts w:ascii="Aptos" w:hAnsi="Aptos" w:cstheme="majorHAnsi"/>
                <w:b w:val="0"/>
                <w:color w:val="808080" w:themeColor="background1" w:themeShade="80"/>
              </w:rPr>
              <w:t>]</w:t>
            </w:r>
          </w:p>
        </w:tc>
        <w:tc>
          <w:tcPr>
            <w:tcW w:w="0" w:type="pct"/>
            <w:tcBorders>
              <w:top w:val="none" w:sz="0" w:space="0" w:color="auto"/>
              <w:bottom w:val="none" w:sz="0" w:space="0" w:color="auto"/>
            </w:tcBorders>
          </w:tcPr>
          <w:p w14:paraId="031F6923" w14:textId="77777777" w:rsidR="00324B29" w:rsidRPr="00AB1AD4" w:rsidRDefault="00324B29" w:rsidP="00480CA9">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ajorHAnsi"/>
              </w:rPr>
            </w:pPr>
          </w:p>
        </w:tc>
        <w:tc>
          <w:tcPr>
            <w:tcW w:w="0" w:type="pct"/>
            <w:tcBorders>
              <w:top w:val="none" w:sz="0" w:space="0" w:color="auto"/>
              <w:bottom w:val="none" w:sz="0" w:space="0" w:color="auto"/>
              <w:right w:val="none" w:sz="0" w:space="0" w:color="auto"/>
            </w:tcBorders>
          </w:tcPr>
          <w:p w14:paraId="671112C5" w14:textId="77777777" w:rsidR="00324B29" w:rsidRPr="00AB1AD4" w:rsidRDefault="00324B29"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rPr>
            </w:pPr>
          </w:p>
        </w:tc>
      </w:tr>
      <w:tr w:rsidR="00324B29" w:rsidRPr="00AB1AD4" w14:paraId="4E772C23" w14:textId="77777777" w:rsidTr="007C4B4A">
        <w:tc>
          <w:tcPr>
            <w:cnfStyle w:val="001000000000" w:firstRow="0" w:lastRow="0" w:firstColumn="1" w:lastColumn="0" w:oddVBand="0" w:evenVBand="0" w:oddHBand="0" w:evenHBand="0" w:firstRowFirstColumn="0" w:firstRowLastColumn="0" w:lastRowFirstColumn="0" w:lastRowLastColumn="0"/>
            <w:tcW w:w="0" w:type="pct"/>
            <w:hideMark/>
          </w:tcPr>
          <w:p w14:paraId="38B39ECD" w14:textId="77777777" w:rsidR="00324B29" w:rsidRPr="00AB1AD4" w:rsidRDefault="00324B29" w:rsidP="00480CA9">
            <w:pPr>
              <w:spacing w:after="120" w:line="276" w:lineRule="auto"/>
              <w:rPr>
                <w:rFonts w:ascii="Aptos" w:hAnsi="Aptos" w:cstheme="majorHAnsi"/>
                <w:b w:val="0"/>
                <w:color w:val="808080" w:themeColor="background1" w:themeShade="80"/>
              </w:rPr>
            </w:pPr>
            <w:r w:rsidRPr="00AB1AD4">
              <w:rPr>
                <w:rFonts w:ascii="Aptos" w:hAnsi="Aptos" w:cstheme="majorHAnsi"/>
                <w:b w:val="0"/>
                <w:color w:val="808080" w:themeColor="background1" w:themeShade="80"/>
              </w:rPr>
              <w:t>1.1</w:t>
            </w:r>
          </w:p>
        </w:tc>
        <w:tc>
          <w:tcPr>
            <w:tcW w:w="0" w:type="pct"/>
          </w:tcPr>
          <w:p w14:paraId="5DDFF3E4" w14:textId="77777777" w:rsidR="00324B29" w:rsidRPr="00AB1AD4" w:rsidRDefault="00324B29" w:rsidP="00480CA9">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ajorHAnsi"/>
              </w:rPr>
            </w:pPr>
          </w:p>
        </w:tc>
        <w:tc>
          <w:tcPr>
            <w:tcW w:w="0" w:type="pct"/>
          </w:tcPr>
          <w:p w14:paraId="739C4E5D" w14:textId="77777777" w:rsidR="00324B29" w:rsidRPr="00AB1AD4" w:rsidRDefault="00324B29"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rPr>
            </w:pPr>
          </w:p>
        </w:tc>
      </w:tr>
      <w:tr w:rsidR="00324B29" w:rsidRPr="00AB1AD4" w14:paraId="3AD39F5A" w14:textId="77777777" w:rsidTr="007C4B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none" w:sz="0" w:space="0" w:color="auto"/>
              <w:left w:val="none" w:sz="0" w:space="0" w:color="auto"/>
              <w:bottom w:val="none" w:sz="0" w:space="0" w:color="auto"/>
            </w:tcBorders>
            <w:hideMark/>
          </w:tcPr>
          <w:p w14:paraId="4CE51959" w14:textId="77777777" w:rsidR="00324B29" w:rsidRPr="00AB1AD4" w:rsidRDefault="00324B29" w:rsidP="00480CA9">
            <w:pPr>
              <w:spacing w:after="120" w:line="276" w:lineRule="auto"/>
              <w:rPr>
                <w:rFonts w:ascii="Aptos" w:hAnsi="Aptos" w:cstheme="majorHAnsi"/>
                <w:b w:val="0"/>
                <w:color w:val="808080" w:themeColor="background1" w:themeShade="80"/>
              </w:rPr>
            </w:pPr>
            <w:r w:rsidRPr="00AB1AD4">
              <w:rPr>
                <w:rFonts w:ascii="Aptos" w:hAnsi="Aptos" w:cstheme="majorHAnsi"/>
                <w:b w:val="0"/>
                <w:color w:val="808080" w:themeColor="background1" w:themeShade="80"/>
              </w:rPr>
              <w:t>1.0 [</w:t>
            </w:r>
            <w:r w:rsidRPr="00AB1AD4">
              <w:rPr>
                <w:rFonts w:ascii="Aptos" w:hAnsi="Aptos" w:cstheme="majorHAnsi"/>
                <w:b w:val="0"/>
                <w:i/>
                <w:color w:val="808080" w:themeColor="background1" w:themeShade="80"/>
              </w:rPr>
              <w:t>original</w:t>
            </w:r>
            <w:r w:rsidRPr="00AB1AD4">
              <w:rPr>
                <w:rFonts w:ascii="Aptos" w:hAnsi="Aptos" w:cstheme="majorHAnsi"/>
                <w:b w:val="0"/>
                <w:color w:val="808080" w:themeColor="background1" w:themeShade="80"/>
              </w:rPr>
              <w:t>]</w:t>
            </w:r>
          </w:p>
        </w:tc>
        <w:tc>
          <w:tcPr>
            <w:tcW w:w="0" w:type="pct"/>
            <w:tcBorders>
              <w:top w:val="none" w:sz="0" w:space="0" w:color="auto"/>
              <w:bottom w:val="none" w:sz="0" w:space="0" w:color="auto"/>
            </w:tcBorders>
          </w:tcPr>
          <w:p w14:paraId="0C0A54FC" w14:textId="77777777" w:rsidR="00324B29" w:rsidRPr="00AB1AD4" w:rsidRDefault="00324B29" w:rsidP="00480CA9">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ptos" w:hAnsi="Aptos" w:cstheme="majorHAnsi"/>
              </w:rPr>
            </w:pPr>
          </w:p>
        </w:tc>
        <w:tc>
          <w:tcPr>
            <w:tcW w:w="0" w:type="pct"/>
            <w:tcBorders>
              <w:top w:val="none" w:sz="0" w:space="0" w:color="auto"/>
              <w:bottom w:val="none" w:sz="0" w:space="0" w:color="auto"/>
              <w:right w:val="none" w:sz="0" w:space="0" w:color="auto"/>
            </w:tcBorders>
          </w:tcPr>
          <w:p w14:paraId="036AFF5F" w14:textId="77777777" w:rsidR="00324B29" w:rsidRPr="00AB1AD4" w:rsidRDefault="00324B29"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AB1AD4">
              <w:rPr>
                <w:rFonts w:ascii="Aptos" w:hAnsi="Aptos" w:cstheme="majorHAnsi"/>
                <w:i/>
                <w:color w:val="808080" w:themeColor="background1" w:themeShade="80"/>
              </w:rPr>
              <w:t>[leave blank for the original version]</w:t>
            </w:r>
          </w:p>
        </w:tc>
      </w:tr>
    </w:tbl>
    <w:p w14:paraId="02383F50" w14:textId="07A340DE" w:rsidR="00E7183C" w:rsidRPr="007C4B4A" w:rsidRDefault="00E7183C" w:rsidP="00480CA9">
      <w:pPr>
        <w:keepNext/>
        <w:keepLines/>
        <w:spacing w:before="240" w:after="120" w:line="276" w:lineRule="auto"/>
        <w:jc w:val="both"/>
        <w:outlineLvl w:val="0"/>
        <w:rPr>
          <w:rFonts w:ascii="Aptos Display" w:eastAsia="Times New Roman" w:hAnsi="Aptos Display" w:cstheme="majorHAnsi"/>
          <w:b/>
          <w:bCs/>
          <w:color w:val="080F47"/>
          <w:sz w:val="28"/>
          <w:szCs w:val="28"/>
          <w:lang w:eastAsia="en-US"/>
        </w:rPr>
      </w:pPr>
      <w:r w:rsidRPr="007C4B4A">
        <w:rPr>
          <w:rFonts w:ascii="Aptos Display" w:eastAsia="Times New Roman" w:hAnsi="Aptos Display" w:cstheme="majorHAnsi"/>
          <w:b/>
          <w:bCs/>
          <w:color w:val="080F47"/>
          <w:sz w:val="28"/>
          <w:szCs w:val="28"/>
          <w:lang w:eastAsia="en-US"/>
        </w:rPr>
        <w:t>Table of contents</w:t>
      </w:r>
    </w:p>
    <w:p w14:paraId="3BBF86C0" w14:textId="77777777" w:rsidR="00BF35C6" w:rsidRPr="00AB1AD4" w:rsidRDefault="00BF35C6" w:rsidP="00BF35C6">
      <w:pPr>
        <w:numPr>
          <w:ilvl w:val="0"/>
          <w:numId w:val="12"/>
        </w:numPr>
        <w:spacing w:line="276" w:lineRule="auto"/>
        <w:contextualSpacing/>
        <w:jc w:val="both"/>
        <w:rPr>
          <w:rFonts w:ascii="Aptos" w:hAnsi="Aptos" w:cstheme="minorHAnsi"/>
          <w:sz w:val="22"/>
        </w:rPr>
      </w:pPr>
      <w:r w:rsidRPr="00AB1AD4">
        <w:rPr>
          <w:rFonts w:ascii="Aptos" w:hAnsi="Aptos" w:cstheme="minorHAnsi"/>
          <w:sz w:val="22"/>
        </w:rPr>
        <w:t>Please insert (with section links, if possible).</w:t>
      </w:r>
    </w:p>
    <w:p w14:paraId="2A5E8427" w14:textId="75BDAA3C" w:rsidR="00061540" w:rsidRPr="007C4B4A" w:rsidRDefault="00D3240F" w:rsidP="00EC5429">
      <w:pPr>
        <w:pStyle w:val="Heading1"/>
        <w:spacing w:line="276" w:lineRule="auto"/>
        <w:rPr>
          <w:rFonts w:ascii="Aptos Display" w:hAnsi="Aptos Display"/>
          <w:color w:val="080F47"/>
          <w:sz w:val="28"/>
          <w:lang w:eastAsia="en-US"/>
        </w:rPr>
      </w:pPr>
      <w:r w:rsidRPr="007C4B4A">
        <w:rPr>
          <w:rFonts w:ascii="Aptos Display" w:hAnsi="Aptos Display"/>
          <w:color w:val="080F47"/>
          <w:sz w:val="28"/>
          <w:lang w:eastAsia="en-US"/>
        </w:rPr>
        <w:t>Background and s</w:t>
      </w:r>
      <w:r w:rsidR="00061540" w:rsidRPr="007C4B4A">
        <w:rPr>
          <w:rFonts w:ascii="Aptos Display" w:hAnsi="Aptos Display"/>
          <w:color w:val="080F47"/>
          <w:sz w:val="28"/>
          <w:lang w:eastAsia="en-US"/>
        </w:rPr>
        <w:t xml:space="preserve">tudy rationale </w:t>
      </w:r>
    </w:p>
    <w:p w14:paraId="1BFC9ECE" w14:textId="706BD5DC" w:rsidR="000D4419" w:rsidRPr="00AB1AD4" w:rsidRDefault="000D4419" w:rsidP="000D4419">
      <w:pPr>
        <w:pStyle w:val="ListParagraph"/>
        <w:numPr>
          <w:ilvl w:val="0"/>
          <w:numId w:val="12"/>
        </w:numPr>
        <w:spacing w:line="276" w:lineRule="auto"/>
        <w:rPr>
          <w:rFonts w:ascii="Aptos" w:hAnsi="Aptos" w:cstheme="minorHAnsi"/>
          <w:sz w:val="22"/>
        </w:rPr>
      </w:pPr>
      <w:r w:rsidRPr="00AB1AD4">
        <w:rPr>
          <w:rFonts w:ascii="Aptos" w:hAnsi="Aptos" w:cstheme="minorHAnsi"/>
          <w:sz w:val="22"/>
        </w:rPr>
        <w:t>Provide an explanation of the theoretical and scientific background, policy context and rationale for the evaluation (including any contradictory evidence). Please include references to the academic and policy literature as relevant (and a full reference list for any in-text citations).</w:t>
      </w:r>
    </w:p>
    <w:p w14:paraId="73F854B3" w14:textId="1296AA25" w:rsidR="003E42D1" w:rsidRPr="00AB1AD4" w:rsidRDefault="003E42D1" w:rsidP="003E42D1">
      <w:pPr>
        <w:pStyle w:val="ListParagraph"/>
        <w:numPr>
          <w:ilvl w:val="0"/>
          <w:numId w:val="12"/>
        </w:numPr>
        <w:spacing w:line="276" w:lineRule="auto"/>
        <w:rPr>
          <w:rFonts w:ascii="Aptos" w:hAnsi="Aptos" w:cstheme="minorHAnsi"/>
          <w:sz w:val="22"/>
        </w:rPr>
      </w:pPr>
      <w:r w:rsidRPr="00AB1AD4">
        <w:rPr>
          <w:rFonts w:ascii="Aptos" w:hAnsi="Aptos" w:cstheme="minorHAnsi"/>
          <w:sz w:val="22"/>
        </w:rPr>
        <w:lastRenderedPageBreak/>
        <w:t>Provide a brief overview of the integrated evaluation design (including impact evaluation and implementation and process evaluation</w:t>
      </w:r>
      <w:r w:rsidR="003C7943" w:rsidRPr="00AB1AD4">
        <w:rPr>
          <w:rFonts w:ascii="Aptos" w:hAnsi="Aptos" w:cstheme="minorHAnsi"/>
          <w:sz w:val="22"/>
        </w:rPr>
        <w:t xml:space="preserve"> if relevant</w:t>
      </w:r>
      <w:r w:rsidRPr="00AB1AD4">
        <w:rPr>
          <w:rFonts w:ascii="Aptos" w:hAnsi="Aptos" w:cstheme="minorHAnsi"/>
          <w:sz w:val="22"/>
        </w:rPr>
        <w:t xml:space="preserve">), explaining why this is the best possible evaluation design for assessing the impact of the intervention on expected outcomes.  </w:t>
      </w:r>
    </w:p>
    <w:p w14:paraId="2ECD8508" w14:textId="4A984C9D" w:rsidR="006D3566" w:rsidRPr="007C4B4A" w:rsidRDefault="00ED5B0F" w:rsidP="00EC5429">
      <w:pPr>
        <w:pStyle w:val="Heading1"/>
        <w:spacing w:line="276" w:lineRule="auto"/>
        <w:rPr>
          <w:rFonts w:ascii="Aptos Display" w:hAnsi="Aptos Display"/>
          <w:color w:val="080F47"/>
          <w:sz w:val="28"/>
          <w:lang w:eastAsia="en-US"/>
        </w:rPr>
      </w:pPr>
      <w:r w:rsidRPr="007C4B4A">
        <w:rPr>
          <w:rFonts w:ascii="Aptos Display" w:hAnsi="Aptos Display"/>
          <w:color w:val="080F47"/>
          <w:sz w:val="28"/>
          <w:lang w:eastAsia="en-US"/>
        </w:rPr>
        <w:t>Intervention</w:t>
      </w:r>
      <w:r w:rsidR="00325294" w:rsidRPr="007C4B4A">
        <w:rPr>
          <w:rFonts w:ascii="Aptos Display" w:hAnsi="Aptos Display"/>
          <w:color w:val="080F47"/>
          <w:sz w:val="28"/>
          <w:lang w:eastAsia="en-US"/>
        </w:rPr>
        <w:t xml:space="preserve"> </w:t>
      </w:r>
    </w:p>
    <w:p w14:paraId="1D753D61" w14:textId="3581FF53" w:rsidR="006D3566" w:rsidRPr="00AB1AD4" w:rsidRDefault="00147711" w:rsidP="00480CA9">
      <w:pPr>
        <w:numPr>
          <w:ilvl w:val="0"/>
          <w:numId w:val="12"/>
        </w:numPr>
        <w:spacing w:after="120" w:line="276" w:lineRule="auto"/>
        <w:contextualSpacing/>
        <w:jc w:val="both"/>
        <w:rPr>
          <w:rFonts w:ascii="Aptos" w:hAnsi="Aptos" w:cstheme="majorHAnsi"/>
          <w:sz w:val="22"/>
        </w:rPr>
      </w:pPr>
      <w:r w:rsidRPr="00AB1AD4">
        <w:rPr>
          <w:rFonts w:ascii="Aptos" w:hAnsi="Aptos" w:cstheme="majorHAnsi"/>
          <w:sz w:val="22"/>
        </w:rPr>
        <w:t>Provide a d</w:t>
      </w:r>
      <w:r w:rsidR="006D3566" w:rsidRPr="00AB1AD4">
        <w:rPr>
          <w:rFonts w:ascii="Aptos" w:hAnsi="Aptos" w:cstheme="majorHAnsi"/>
          <w:sz w:val="22"/>
        </w:rPr>
        <w:t>etailed description of the intervention</w:t>
      </w:r>
      <w:r w:rsidR="00264640" w:rsidRPr="00AB1AD4">
        <w:rPr>
          <w:rFonts w:ascii="Aptos" w:hAnsi="Aptos" w:cstheme="majorHAnsi"/>
          <w:sz w:val="22"/>
        </w:rPr>
        <w:t xml:space="preserve"> or practice</w:t>
      </w:r>
      <w:r w:rsidR="006D3566" w:rsidRPr="00AB1AD4">
        <w:rPr>
          <w:rFonts w:ascii="Aptos" w:hAnsi="Aptos" w:cstheme="majorHAnsi"/>
          <w:sz w:val="22"/>
        </w:rPr>
        <w:t xml:space="preserve"> being evaluated, including training</w:t>
      </w:r>
      <w:r w:rsidR="000260C9" w:rsidRPr="00AB1AD4">
        <w:rPr>
          <w:rFonts w:ascii="Aptos" w:hAnsi="Aptos" w:cstheme="majorHAnsi"/>
          <w:sz w:val="22"/>
        </w:rPr>
        <w:t xml:space="preserve"> if relevant</w:t>
      </w:r>
      <w:r w:rsidR="006D3566" w:rsidRPr="00AB1AD4">
        <w:rPr>
          <w:rFonts w:ascii="Aptos" w:hAnsi="Aptos" w:cstheme="majorHAnsi"/>
          <w:sz w:val="22"/>
        </w:rPr>
        <w:t xml:space="preserve"> and the model of delivery in school</w:t>
      </w:r>
      <w:r w:rsidR="00652D73" w:rsidRPr="00AB1AD4">
        <w:rPr>
          <w:rFonts w:ascii="Aptos" w:hAnsi="Aptos" w:cstheme="majorHAnsi"/>
          <w:sz w:val="22"/>
        </w:rPr>
        <w:t>.</w:t>
      </w:r>
    </w:p>
    <w:p w14:paraId="7A1C91A2" w14:textId="77777777" w:rsidR="005447DE" w:rsidRDefault="0065265B" w:rsidP="005447DE">
      <w:pPr>
        <w:numPr>
          <w:ilvl w:val="0"/>
          <w:numId w:val="12"/>
        </w:numPr>
        <w:spacing w:line="276" w:lineRule="auto"/>
        <w:contextualSpacing/>
        <w:rPr>
          <w:rFonts w:ascii="Aptos" w:hAnsi="Aptos" w:cstheme="minorHAnsi"/>
          <w:sz w:val="22"/>
        </w:rPr>
      </w:pPr>
      <w:r w:rsidRPr="00AB1AD4">
        <w:rPr>
          <w:rFonts w:ascii="Aptos" w:hAnsi="Aptos" w:cstheme="minorHAnsi"/>
          <w:sz w:val="22"/>
        </w:rPr>
        <w:t>Include the logic model diagram and a description of the underlying mechanisms and assumptions at each step, in line with the requirements of the IPE Guidance.</w:t>
      </w:r>
      <w:r w:rsidRPr="00AB1AD4">
        <w:rPr>
          <w:rStyle w:val="FootnoteReference"/>
          <w:rFonts w:ascii="Aptos" w:hAnsi="Aptos" w:cstheme="minorHAnsi"/>
          <w:sz w:val="22"/>
        </w:rPr>
        <w:footnoteReference w:id="8"/>
      </w:r>
    </w:p>
    <w:p w14:paraId="77EC15F9" w14:textId="4D70C403" w:rsidR="007B432C" w:rsidRPr="005447DE" w:rsidRDefault="3E3ADB04" w:rsidP="005447DE">
      <w:pPr>
        <w:numPr>
          <w:ilvl w:val="0"/>
          <w:numId w:val="12"/>
        </w:numPr>
        <w:spacing w:line="276" w:lineRule="auto"/>
        <w:contextualSpacing/>
        <w:rPr>
          <w:rStyle w:val="FootnoteReference"/>
          <w:rFonts w:ascii="Aptos" w:hAnsi="Aptos" w:cstheme="minorHAnsi"/>
          <w:sz w:val="22"/>
          <w:vertAlign w:val="baseline"/>
        </w:rPr>
      </w:pPr>
      <w:r w:rsidRPr="005447DE">
        <w:rPr>
          <w:rFonts w:ascii="Aptos" w:hAnsi="Aptos"/>
          <w:sz w:val="22"/>
          <w:szCs w:val="22"/>
        </w:rPr>
        <w:t xml:space="preserve">Please insert a copy of the PLANIT intervention description table. </w:t>
      </w:r>
    </w:p>
    <w:p w14:paraId="3322099C" w14:textId="6C33BAE4" w:rsidR="00B10273" w:rsidRPr="00AB1AD4" w:rsidRDefault="00B10273">
      <w:pPr>
        <w:numPr>
          <w:ilvl w:val="0"/>
          <w:numId w:val="12"/>
        </w:numPr>
        <w:spacing w:line="276" w:lineRule="auto"/>
        <w:contextualSpacing/>
        <w:rPr>
          <w:rFonts w:ascii="Aptos" w:hAnsi="Aptos" w:cstheme="minorHAnsi"/>
          <w:sz w:val="22"/>
        </w:rPr>
      </w:pPr>
      <w:r w:rsidRPr="00AB1AD4">
        <w:rPr>
          <w:rFonts w:ascii="Aptos" w:eastAsia="Arial" w:hAnsi="Aptos" w:cstheme="majorHAnsi"/>
          <w:sz w:val="22"/>
        </w:rPr>
        <w:t xml:space="preserve">Define the date(s)/ period when the intervention is / was being delivered. </w:t>
      </w:r>
    </w:p>
    <w:p w14:paraId="28C96B8F" w14:textId="507D068D" w:rsidR="00E03266" w:rsidRPr="007C4B4A" w:rsidRDefault="00324B29" w:rsidP="00EC5429">
      <w:pPr>
        <w:pStyle w:val="Heading1"/>
        <w:spacing w:line="276" w:lineRule="auto"/>
        <w:rPr>
          <w:rFonts w:ascii="Aptos Display" w:hAnsi="Aptos Display"/>
          <w:color w:val="080F47"/>
          <w:sz w:val="28"/>
          <w:lang w:eastAsia="en-US"/>
        </w:rPr>
      </w:pPr>
      <w:r w:rsidRPr="007C4B4A">
        <w:rPr>
          <w:rFonts w:ascii="Aptos Display" w:hAnsi="Aptos Display"/>
          <w:color w:val="080F47"/>
          <w:sz w:val="28"/>
          <w:lang w:eastAsia="en-US"/>
        </w:rPr>
        <w:t>Impact evaluation</w:t>
      </w:r>
    </w:p>
    <w:p w14:paraId="37C0BB76" w14:textId="74563504" w:rsidR="00CC668E" w:rsidRPr="007C4B4A" w:rsidRDefault="00CC668E" w:rsidP="00EC5429">
      <w:pPr>
        <w:pStyle w:val="Heading3"/>
        <w:spacing w:line="276" w:lineRule="auto"/>
        <w:rPr>
          <w:rFonts w:ascii="Aptos Display" w:hAnsi="Aptos Display" w:cstheme="minorHAnsi"/>
          <w:color w:val="080F47"/>
          <w:sz w:val="22"/>
          <w:szCs w:val="22"/>
          <w:lang w:eastAsia="en-US"/>
        </w:rPr>
      </w:pPr>
      <w:r w:rsidRPr="007C4B4A">
        <w:rPr>
          <w:rFonts w:ascii="Aptos Display" w:hAnsi="Aptos Display" w:cstheme="minorHAnsi"/>
          <w:color w:val="080F47"/>
          <w:sz w:val="22"/>
          <w:szCs w:val="22"/>
          <w:lang w:eastAsia="en-US"/>
        </w:rPr>
        <w:t>Research questions</w:t>
      </w:r>
    </w:p>
    <w:p w14:paraId="7C48D16F" w14:textId="25FB9FED" w:rsidR="00ED66A1" w:rsidRPr="00AB1AD4" w:rsidRDefault="00ED66A1" w:rsidP="00EC5429">
      <w:pPr>
        <w:pStyle w:val="ListParagraph"/>
        <w:numPr>
          <w:ilvl w:val="0"/>
          <w:numId w:val="12"/>
        </w:numPr>
        <w:spacing w:line="276" w:lineRule="auto"/>
        <w:rPr>
          <w:rFonts w:ascii="Aptos" w:hAnsi="Aptos" w:cstheme="minorHAnsi"/>
          <w:sz w:val="22"/>
        </w:rPr>
      </w:pPr>
      <w:r w:rsidRPr="00AB1AD4">
        <w:rPr>
          <w:rFonts w:ascii="Aptos" w:hAnsi="Aptos" w:cstheme="minorHAnsi"/>
          <w:sz w:val="22"/>
        </w:rPr>
        <w:t>Provide the specific primary and secondary research questions the evaluation is designed to answer.</w:t>
      </w:r>
    </w:p>
    <w:p w14:paraId="706C2941" w14:textId="0E08D31B" w:rsidR="00B41B9C" w:rsidRPr="00AB1AD4" w:rsidRDefault="00B41B9C" w:rsidP="00EC5429">
      <w:pPr>
        <w:pStyle w:val="ListParagraph"/>
        <w:numPr>
          <w:ilvl w:val="0"/>
          <w:numId w:val="12"/>
        </w:numPr>
        <w:spacing w:line="276" w:lineRule="auto"/>
        <w:rPr>
          <w:rFonts w:ascii="Aptos" w:hAnsi="Aptos" w:cstheme="minorHAnsi"/>
          <w:sz w:val="22"/>
        </w:rPr>
      </w:pPr>
      <w:r w:rsidRPr="00AB1AD4">
        <w:rPr>
          <w:rFonts w:ascii="Aptos" w:hAnsi="Aptos" w:cstheme="minorHAnsi"/>
          <w:sz w:val="22"/>
        </w:rPr>
        <w:t>Please number the research questions for ease of reference.</w:t>
      </w:r>
    </w:p>
    <w:p w14:paraId="0FAE461D" w14:textId="075B7014" w:rsidR="00F37707" w:rsidRPr="007C4B4A" w:rsidRDefault="00F37707" w:rsidP="00EC5429">
      <w:pPr>
        <w:pStyle w:val="Heading3"/>
        <w:spacing w:line="276" w:lineRule="auto"/>
        <w:rPr>
          <w:rFonts w:ascii="Aptos Display" w:hAnsi="Aptos Display" w:cstheme="minorHAnsi"/>
          <w:color w:val="080F47"/>
          <w:sz w:val="22"/>
          <w:szCs w:val="22"/>
          <w:lang w:eastAsia="en-US"/>
        </w:rPr>
      </w:pPr>
      <w:r w:rsidRPr="007C4B4A">
        <w:rPr>
          <w:rFonts w:ascii="Aptos Display" w:hAnsi="Aptos Display" w:cstheme="minorHAnsi"/>
          <w:color w:val="080F47"/>
          <w:sz w:val="22"/>
          <w:szCs w:val="22"/>
          <w:lang w:eastAsia="en-US"/>
        </w:rPr>
        <w:t>Design overview</w:t>
      </w:r>
    </w:p>
    <w:p w14:paraId="5A0393B0" w14:textId="5E160251" w:rsidR="001C4122" w:rsidRPr="00AB1AD4" w:rsidRDefault="001C4122" w:rsidP="00083A3C">
      <w:pPr>
        <w:numPr>
          <w:ilvl w:val="0"/>
          <w:numId w:val="12"/>
        </w:numPr>
        <w:spacing w:after="0" w:line="276" w:lineRule="auto"/>
        <w:contextualSpacing/>
        <w:rPr>
          <w:rFonts w:ascii="Aptos" w:eastAsiaTheme="minorHAnsi" w:hAnsi="Aptos" w:cstheme="majorHAnsi"/>
          <w:sz w:val="22"/>
          <w:szCs w:val="22"/>
          <w:lang w:eastAsia="en-US"/>
        </w:rPr>
      </w:pPr>
      <w:r w:rsidRPr="00AB1AD4">
        <w:rPr>
          <w:rFonts w:ascii="Aptos" w:eastAsiaTheme="minorHAnsi" w:hAnsi="Aptos" w:cstheme="majorHAnsi"/>
          <w:sz w:val="22"/>
          <w:szCs w:val="22"/>
          <w:lang w:eastAsia="en-US"/>
        </w:rPr>
        <w:t xml:space="preserve">Provide a summary </w:t>
      </w:r>
      <w:r w:rsidR="00DA392D" w:rsidRPr="00AB1AD4">
        <w:rPr>
          <w:rFonts w:ascii="Aptos" w:eastAsiaTheme="minorHAnsi" w:hAnsi="Aptos" w:cstheme="majorHAnsi"/>
          <w:sz w:val="22"/>
          <w:szCs w:val="22"/>
          <w:lang w:eastAsia="en-US"/>
        </w:rPr>
        <w:t xml:space="preserve">of the design </w:t>
      </w:r>
      <w:r w:rsidRPr="00AB1AD4">
        <w:rPr>
          <w:rFonts w:ascii="Aptos" w:eastAsiaTheme="minorHAnsi" w:hAnsi="Aptos" w:cstheme="majorHAnsi"/>
          <w:sz w:val="22"/>
          <w:szCs w:val="22"/>
          <w:lang w:eastAsia="en-US"/>
        </w:rPr>
        <w:t xml:space="preserve">in the following table, detailing and fully justifying your choices </w:t>
      </w:r>
      <w:r w:rsidR="001E642A" w:rsidRPr="00AB1AD4">
        <w:rPr>
          <w:rFonts w:ascii="Aptos" w:eastAsiaTheme="minorHAnsi" w:hAnsi="Aptos" w:cstheme="majorHAnsi"/>
          <w:sz w:val="22"/>
          <w:szCs w:val="22"/>
          <w:lang w:eastAsia="en-US"/>
        </w:rPr>
        <w:t>in the subsequent sections</w:t>
      </w:r>
      <w:r w:rsidRPr="00AB1AD4">
        <w:rPr>
          <w:rFonts w:ascii="Aptos" w:eastAsiaTheme="minorHAnsi" w:hAnsi="Aptos" w:cstheme="majorHAnsi"/>
          <w:sz w:val="22"/>
          <w:szCs w:val="22"/>
          <w:lang w:eastAsia="en-US"/>
        </w:rPr>
        <w:t xml:space="preserve">. </w:t>
      </w:r>
    </w:p>
    <w:p w14:paraId="366FAA52" w14:textId="4467EF2D" w:rsidR="001E642A" w:rsidRPr="00AB1AD4" w:rsidRDefault="001E642A" w:rsidP="00083A3C">
      <w:pPr>
        <w:numPr>
          <w:ilvl w:val="0"/>
          <w:numId w:val="12"/>
        </w:numPr>
        <w:spacing w:after="0" w:line="276" w:lineRule="auto"/>
        <w:jc w:val="both"/>
        <w:rPr>
          <w:rFonts w:ascii="Aptos" w:eastAsia="Arial" w:hAnsi="Aptos" w:cstheme="majorHAnsi"/>
          <w:bCs/>
          <w:iCs/>
          <w:sz w:val="22"/>
          <w:szCs w:val="22"/>
          <w:lang w:eastAsia="en-US"/>
        </w:rPr>
      </w:pPr>
      <w:r w:rsidRPr="00AB1AD4">
        <w:rPr>
          <w:rFonts w:ascii="Aptos" w:eastAsia="Arial" w:hAnsi="Aptos" w:cstheme="majorHAnsi"/>
          <w:bCs/>
          <w:iCs/>
          <w:sz w:val="22"/>
          <w:szCs w:val="22"/>
          <w:lang w:eastAsia="en-US"/>
        </w:rPr>
        <w:t>Provide</w:t>
      </w:r>
      <w:r w:rsidR="00EA608D" w:rsidRPr="00AB1AD4">
        <w:rPr>
          <w:rFonts w:ascii="Aptos" w:eastAsia="Arial" w:hAnsi="Aptos" w:cstheme="majorHAnsi"/>
          <w:bCs/>
          <w:iCs/>
          <w:sz w:val="22"/>
          <w:szCs w:val="22"/>
          <w:lang w:eastAsia="en-US"/>
        </w:rPr>
        <w:t xml:space="preserve"> a</w:t>
      </w:r>
      <w:r w:rsidRPr="00AB1AD4">
        <w:rPr>
          <w:rFonts w:ascii="Aptos" w:eastAsia="Arial" w:hAnsi="Aptos" w:cstheme="majorHAnsi"/>
          <w:bCs/>
          <w:iCs/>
          <w:sz w:val="22"/>
          <w:szCs w:val="22"/>
          <w:lang w:eastAsia="en-US"/>
        </w:rPr>
        <w:t xml:space="preserve"> brief description of </w:t>
      </w:r>
      <w:r w:rsidR="00744214" w:rsidRPr="00AB1AD4">
        <w:rPr>
          <w:rFonts w:ascii="Aptos" w:eastAsia="Arial" w:hAnsi="Aptos" w:cstheme="majorHAnsi"/>
          <w:bCs/>
          <w:iCs/>
          <w:sz w:val="22"/>
          <w:szCs w:val="22"/>
          <w:lang w:eastAsia="en-US"/>
        </w:rPr>
        <w:t xml:space="preserve">the </w:t>
      </w:r>
      <w:r w:rsidRPr="00AB1AD4">
        <w:rPr>
          <w:rFonts w:ascii="Aptos" w:eastAsia="Arial" w:hAnsi="Aptos" w:cstheme="majorHAnsi"/>
          <w:bCs/>
          <w:iCs/>
          <w:sz w:val="22"/>
          <w:szCs w:val="22"/>
          <w:lang w:eastAsia="en-US"/>
        </w:rPr>
        <w:t>evaluation design</w:t>
      </w:r>
      <w:r w:rsidR="008E577D" w:rsidRPr="00AB1AD4">
        <w:rPr>
          <w:rFonts w:ascii="Aptos" w:eastAsia="Arial" w:hAnsi="Aptos" w:cstheme="majorHAnsi"/>
          <w:bCs/>
          <w:iCs/>
          <w:sz w:val="22"/>
          <w:szCs w:val="22"/>
          <w:lang w:eastAsia="en-US"/>
        </w:rPr>
        <w:t xml:space="preserve"> in plain English</w:t>
      </w:r>
      <w:r w:rsidR="00744214" w:rsidRPr="00AB1AD4">
        <w:rPr>
          <w:rFonts w:ascii="Aptos" w:eastAsia="Arial" w:hAnsi="Aptos" w:cstheme="majorHAnsi"/>
          <w:bCs/>
          <w:iCs/>
          <w:sz w:val="22"/>
          <w:szCs w:val="22"/>
          <w:lang w:eastAsia="en-US"/>
        </w:rPr>
        <w:t>.</w:t>
      </w:r>
    </w:p>
    <w:p w14:paraId="21BF323C" w14:textId="16A14BC9" w:rsidR="001C4122" w:rsidRPr="00AB1AD4" w:rsidRDefault="001C4122" w:rsidP="00480CA9">
      <w:pPr>
        <w:spacing w:after="120" w:line="276" w:lineRule="auto"/>
        <w:jc w:val="both"/>
        <w:rPr>
          <w:rFonts w:ascii="Aptos" w:hAnsi="Aptos" w:cstheme="majorHAnsi"/>
          <w:sz w:val="22"/>
        </w:rPr>
      </w:pPr>
    </w:p>
    <w:p w14:paraId="44E514CB" w14:textId="579B3BAF" w:rsidR="00EF70FB" w:rsidRPr="00AB1AD4" w:rsidRDefault="00EF70FB" w:rsidP="00480CA9">
      <w:pPr>
        <w:spacing w:after="120" w:line="276" w:lineRule="auto"/>
        <w:jc w:val="both"/>
        <w:rPr>
          <w:rFonts w:ascii="Aptos" w:hAnsi="Aptos" w:cstheme="majorHAnsi"/>
          <w:b/>
          <w:sz w:val="22"/>
        </w:rPr>
      </w:pPr>
      <w:r w:rsidRPr="00AB1AD4">
        <w:rPr>
          <w:rFonts w:ascii="Aptos" w:hAnsi="Aptos" w:cstheme="majorHAnsi"/>
          <w:b/>
          <w:sz w:val="22"/>
        </w:rPr>
        <w:t>Table 1: Design</w:t>
      </w:r>
    </w:p>
    <w:tbl>
      <w:tblPr>
        <w:tblStyle w:val="LightList-Accent6"/>
        <w:tblW w:w="8857" w:type="dxa"/>
        <w:jc w:val="center"/>
        <w:tblBorders>
          <w:top w:val="single" w:sz="4" w:space="0" w:color="080F47"/>
          <w:left w:val="single" w:sz="4" w:space="0" w:color="080F47"/>
          <w:bottom w:val="single" w:sz="4" w:space="0" w:color="080F47"/>
          <w:right w:val="single" w:sz="4" w:space="0" w:color="080F47"/>
        </w:tblBorders>
        <w:tblLook w:val="04A0" w:firstRow="1" w:lastRow="0" w:firstColumn="1" w:lastColumn="0" w:noHBand="0" w:noVBand="1"/>
      </w:tblPr>
      <w:tblGrid>
        <w:gridCol w:w="1980"/>
        <w:gridCol w:w="1984"/>
        <w:gridCol w:w="4893"/>
      </w:tblGrid>
      <w:tr w:rsidR="00F37707" w:rsidRPr="00AB1AD4" w14:paraId="7F6C4A5C" w14:textId="77777777" w:rsidTr="7145D894">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3964" w:type="dxa"/>
            <w:gridSpan w:val="2"/>
            <w:shd w:val="clear" w:color="auto" w:fill="F6B504"/>
            <w:vAlign w:val="center"/>
          </w:tcPr>
          <w:p w14:paraId="2BC48900" w14:textId="413309A2" w:rsidR="00F37707" w:rsidRPr="007C4B4A" w:rsidRDefault="00F37707" w:rsidP="00EC5429">
            <w:pPr>
              <w:spacing w:after="120" w:line="276" w:lineRule="auto"/>
              <w:jc w:val="center"/>
              <w:rPr>
                <w:rFonts w:ascii="Aptos Display" w:hAnsi="Aptos Display" w:cstheme="minorHAnsi"/>
                <w:sz w:val="22"/>
                <w:szCs w:val="20"/>
              </w:rPr>
            </w:pPr>
            <w:r w:rsidRPr="007C4B4A">
              <w:rPr>
                <w:rFonts w:ascii="Aptos Display" w:hAnsi="Aptos Display" w:cstheme="minorHAnsi"/>
                <w:sz w:val="22"/>
                <w:szCs w:val="20"/>
              </w:rPr>
              <w:t xml:space="preserve">Design </w:t>
            </w:r>
          </w:p>
        </w:tc>
        <w:tc>
          <w:tcPr>
            <w:tcW w:w="4893" w:type="dxa"/>
            <w:shd w:val="clear" w:color="auto" w:fill="FFFFFF" w:themeFill="background1"/>
            <w:vAlign w:val="center"/>
          </w:tcPr>
          <w:p w14:paraId="2DC87CE6" w14:textId="2564B8ED" w:rsidR="00F37707" w:rsidRPr="00AB1AD4" w:rsidRDefault="00A01FDB" w:rsidP="00EC5429">
            <w:pPr>
              <w:spacing w:after="120" w:line="276" w:lineRule="auto"/>
              <w:cnfStyle w:val="100000000000" w:firstRow="1" w:lastRow="0" w:firstColumn="0" w:lastColumn="0" w:oddVBand="0" w:evenVBand="0" w:oddHBand="0" w:evenHBand="0" w:firstRowFirstColumn="0" w:firstRowLastColumn="0" w:lastRowFirstColumn="0" w:lastRowLastColumn="0"/>
              <w:rPr>
                <w:rFonts w:ascii="Aptos" w:hAnsi="Aptos" w:cstheme="minorHAnsi"/>
                <w:b w:val="0"/>
                <w:color w:val="BFBFBF" w:themeColor="background1" w:themeShade="BF"/>
                <w:sz w:val="22"/>
                <w:szCs w:val="22"/>
              </w:rPr>
            </w:pPr>
            <w:r w:rsidRPr="00AB1AD4">
              <w:rPr>
                <w:rFonts w:ascii="Aptos" w:hAnsi="Aptos" w:cstheme="minorHAnsi"/>
                <w:color w:val="BFBFBF" w:themeColor="background1" w:themeShade="BF"/>
                <w:sz w:val="22"/>
                <w:szCs w:val="22"/>
              </w:rPr>
              <w:t>e.g. Difference-in-Differences</w:t>
            </w:r>
            <w:r w:rsidR="008A5899" w:rsidRPr="00AB1AD4">
              <w:rPr>
                <w:rFonts w:ascii="Aptos" w:hAnsi="Aptos" w:cstheme="minorHAnsi"/>
                <w:color w:val="BFBFBF" w:themeColor="background1" w:themeShade="BF"/>
                <w:sz w:val="22"/>
                <w:szCs w:val="22"/>
              </w:rPr>
              <w:t xml:space="preserve"> (DD)</w:t>
            </w:r>
          </w:p>
        </w:tc>
      </w:tr>
      <w:tr w:rsidR="00F37707" w:rsidRPr="00AB1AD4" w14:paraId="6CC96325" w14:textId="77777777" w:rsidTr="7145D894">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3964" w:type="dxa"/>
            <w:gridSpan w:val="2"/>
            <w:tcBorders>
              <w:top w:val="none" w:sz="0" w:space="0" w:color="auto"/>
              <w:left w:val="none" w:sz="0" w:space="0" w:color="auto"/>
              <w:bottom w:val="none" w:sz="0" w:space="0" w:color="auto"/>
            </w:tcBorders>
            <w:shd w:val="clear" w:color="auto" w:fill="F6B504"/>
            <w:vAlign w:val="center"/>
          </w:tcPr>
          <w:p w14:paraId="062E43E9" w14:textId="113BB634" w:rsidR="004F535E" w:rsidRPr="007C4B4A" w:rsidRDefault="00F37707" w:rsidP="00EC5429">
            <w:pPr>
              <w:spacing w:after="120" w:line="276" w:lineRule="auto"/>
              <w:jc w:val="center"/>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Unit of analysis</w:t>
            </w:r>
          </w:p>
          <w:p w14:paraId="786D9E35" w14:textId="69F20ECA" w:rsidR="00F37707" w:rsidRPr="007C4B4A" w:rsidRDefault="004F535E" w:rsidP="00EC5429">
            <w:pPr>
              <w:spacing w:after="120" w:line="276" w:lineRule="auto"/>
              <w:jc w:val="center"/>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(school, pupils)</w:t>
            </w:r>
          </w:p>
        </w:tc>
        <w:tc>
          <w:tcPr>
            <w:tcW w:w="4893" w:type="dxa"/>
            <w:tcBorders>
              <w:top w:val="none" w:sz="0" w:space="0" w:color="auto"/>
              <w:bottom w:val="none" w:sz="0" w:space="0" w:color="auto"/>
              <w:right w:val="none" w:sz="0" w:space="0" w:color="auto"/>
            </w:tcBorders>
            <w:vAlign w:val="center"/>
          </w:tcPr>
          <w:p w14:paraId="205B61F3" w14:textId="252AAF0E" w:rsidR="00F37707" w:rsidRPr="00AB1AD4" w:rsidRDefault="00006309" w:rsidP="00EC542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bCs/>
                <w:color w:val="BFBFBF" w:themeColor="background1" w:themeShade="BF"/>
                <w:sz w:val="22"/>
                <w:szCs w:val="22"/>
              </w:rPr>
              <w:t>Which is the level at which analysis is conducted?” e.g. schools, when outcomes are measured at the school level</w:t>
            </w:r>
          </w:p>
        </w:tc>
      </w:tr>
      <w:tr w:rsidR="00F37707" w:rsidRPr="00AB1AD4" w14:paraId="07C61A60" w14:textId="77777777" w:rsidTr="7145D894">
        <w:trPr>
          <w:trHeight w:val="896"/>
          <w:jc w:val="center"/>
        </w:trPr>
        <w:tc>
          <w:tcPr>
            <w:cnfStyle w:val="001000000000" w:firstRow="0" w:lastRow="0" w:firstColumn="1" w:lastColumn="0" w:oddVBand="0" w:evenVBand="0" w:oddHBand="0" w:evenHBand="0" w:firstRowFirstColumn="0" w:firstRowLastColumn="0" w:lastRowFirstColumn="0" w:lastRowLastColumn="0"/>
            <w:tcW w:w="3964" w:type="dxa"/>
            <w:gridSpan w:val="2"/>
            <w:shd w:val="clear" w:color="auto" w:fill="F6B504"/>
            <w:vAlign w:val="center"/>
          </w:tcPr>
          <w:p w14:paraId="49513592" w14:textId="0C3374CD" w:rsidR="008E577D" w:rsidRPr="007C4B4A" w:rsidRDefault="00F37707" w:rsidP="00EC5429">
            <w:pPr>
              <w:spacing w:after="120" w:line="276" w:lineRule="auto"/>
              <w:jc w:val="center"/>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Number of Units</w:t>
            </w:r>
            <w:r w:rsidR="00B055C1" w:rsidRPr="007C4B4A">
              <w:rPr>
                <w:rFonts w:ascii="Aptos Display" w:hAnsi="Aptos Display" w:cstheme="minorHAnsi"/>
                <w:color w:val="FFFFFF" w:themeColor="background1"/>
                <w:sz w:val="22"/>
                <w:szCs w:val="22"/>
              </w:rPr>
              <w:t xml:space="preserve"> </w:t>
            </w:r>
            <w:r w:rsidR="008F46CE" w:rsidRPr="007C4B4A">
              <w:rPr>
                <w:rFonts w:ascii="Aptos Display" w:hAnsi="Aptos Display" w:cstheme="minorHAnsi"/>
                <w:color w:val="FFFFFF" w:themeColor="background1"/>
                <w:sz w:val="22"/>
                <w:szCs w:val="22"/>
              </w:rPr>
              <w:t>to be included in analysis</w:t>
            </w:r>
          </w:p>
          <w:p w14:paraId="21BA9F51" w14:textId="718A7B6F" w:rsidR="00F37707" w:rsidRPr="007C4B4A" w:rsidRDefault="00B055C1" w:rsidP="00EC5429">
            <w:pPr>
              <w:spacing w:after="120" w:line="276" w:lineRule="auto"/>
              <w:jc w:val="center"/>
              <w:rPr>
                <w:rFonts w:ascii="Aptos Display" w:hAnsi="Aptos Display" w:cstheme="minorHAnsi"/>
                <w:b w:val="0"/>
                <w:color w:val="FFFFFF" w:themeColor="background1"/>
                <w:sz w:val="22"/>
                <w:szCs w:val="22"/>
              </w:rPr>
            </w:pPr>
            <w:r w:rsidRPr="7145D894">
              <w:rPr>
                <w:rFonts w:ascii="Aptos Display" w:hAnsi="Aptos Display"/>
                <w:color w:val="FFFFFF" w:themeColor="background1"/>
                <w:sz w:val="22"/>
                <w:szCs w:val="22"/>
              </w:rPr>
              <w:t>(Intervention, Comparison</w:t>
            </w:r>
            <w:r w:rsidR="004C079A" w:rsidRPr="7145D894">
              <w:rPr>
                <w:rFonts w:ascii="Aptos Display" w:hAnsi="Aptos Display"/>
                <w:color w:val="FFFFFF" w:themeColor="background1"/>
                <w:sz w:val="22"/>
                <w:szCs w:val="22"/>
              </w:rPr>
              <w:t>)</w:t>
            </w:r>
            <w:r w:rsidR="008F46CE" w:rsidRPr="7145D894">
              <w:rPr>
                <w:rStyle w:val="FootnoteReference"/>
                <w:rFonts w:ascii="Aptos Display" w:hAnsi="Aptos Display"/>
                <w:color w:val="FFFFFF" w:themeColor="background1"/>
                <w:sz w:val="22"/>
                <w:szCs w:val="22"/>
              </w:rPr>
              <w:footnoteReference w:id="9"/>
            </w:r>
          </w:p>
        </w:tc>
        <w:tc>
          <w:tcPr>
            <w:tcW w:w="4893" w:type="dxa"/>
            <w:vAlign w:val="center"/>
          </w:tcPr>
          <w:p w14:paraId="0F7E9FD3" w14:textId="37CC5661" w:rsidR="00F37707" w:rsidRPr="00AB1AD4" w:rsidRDefault="00A01FDB" w:rsidP="00EC542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BFBFBF" w:themeColor="background1" w:themeShade="BF"/>
                <w:sz w:val="22"/>
                <w:szCs w:val="22"/>
              </w:rPr>
              <w:t>e.g. 250 (Intervention: 100, Comparison: 150)</w:t>
            </w:r>
          </w:p>
        </w:tc>
      </w:tr>
      <w:tr w:rsidR="006B0372" w:rsidRPr="00AB1AD4" w14:paraId="4826B978" w14:textId="77777777" w:rsidTr="7145D894">
        <w:trPr>
          <w:cnfStyle w:val="000000100000" w:firstRow="0" w:lastRow="0" w:firstColumn="0" w:lastColumn="0" w:oddVBand="0" w:evenVBand="0" w:oddHBand="1" w:evenHBand="0"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none" w:sz="0" w:space="0" w:color="auto"/>
              <w:left w:val="none" w:sz="0" w:space="0" w:color="auto"/>
              <w:bottom w:val="none" w:sz="0" w:space="0" w:color="auto"/>
            </w:tcBorders>
            <w:shd w:val="clear" w:color="auto" w:fill="F6B504"/>
            <w:vAlign w:val="center"/>
          </w:tcPr>
          <w:p w14:paraId="55EE9B9B" w14:textId="5E057114" w:rsidR="006B0372" w:rsidRPr="007C4B4A" w:rsidRDefault="006B0372" w:rsidP="00EC5429">
            <w:pPr>
              <w:spacing w:after="120" w:line="276" w:lineRule="auto"/>
              <w:jc w:val="center"/>
              <w:rPr>
                <w:rFonts w:ascii="Aptos Display" w:hAnsi="Aptos Display" w:cstheme="minorHAnsi"/>
                <w:bCs w:val="0"/>
                <w:color w:val="FFFFFF" w:themeColor="background1"/>
                <w:sz w:val="22"/>
                <w:szCs w:val="22"/>
              </w:rPr>
            </w:pPr>
            <w:r w:rsidRPr="007C4B4A">
              <w:rPr>
                <w:rFonts w:ascii="Aptos Display" w:hAnsi="Aptos Display" w:cstheme="minorHAnsi"/>
                <w:color w:val="FFFFFF" w:themeColor="background1"/>
                <w:sz w:val="22"/>
                <w:szCs w:val="22"/>
              </w:rPr>
              <w:t>Primary outcome</w:t>
            </w:r>
          </w:p>
        </w:tc>
        <w:tc>
          <w:tcPr>
            <w:tcW w:w="1984" w:type="dxa"/>
            <w:tcBorders>
              <w:top w:val="none" w:sz="0" w:space="0" w:color="auto"/>
              <w:bottom w:val="none" w:sz="0" w:space="0" w:color="auto"/>
            </w:tcBorders>
            <w:shd w:val="clear" w:color="auto" w:fill="F6B504"/>
            <w:vAlign w:val="center"/>
          </w:tcPr>
          <w:p w14:paraId="3DD47522" w14:textId="11CFF551" w:rsidR="006B0372" w:rsidRPr="007C4B4A" w:rsidRDefault="006B0372" w:rsidP="00EC5429">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color w:val="FFFFFF" w:themeColor="background1"/>
                <w:sz w:val="22"/>
                <w:szCs w:val="22"/>
              </w:rPr>
            </w:pPr>
            <w:r w:rsidRPr="007C4B4A">
              <w:rPr>
                <w:rFonts w:ascii="Aptos Display" w:hAnsi="Aptos Display" w:cs="Arial"/>
                <w:color w:val="FFFFFF" w:themeColor="background1"/>
                <w:sz w:val="22"/>
                <w:szCs w:val="22"/>
              </w:rPr>
              <w:t>variable</w:t>
            </w:r>
          </w:p>
        </w:tc>
        <w:tc>
          <w:tcPr>
            <w:tcW w:w="4893" w:type="dxa"/>
            <w:tcBorders>
              <w:top w:val="none" w:sz="0" w:space="0" w:color="auto"/>
              <w:bottom w:val="none" w:sz="0" w:space="0" w:color="auto"/>
              <w:right w:val="none" w:sz="0" w:space="0" w:color="auto"/>
            </w:tcBorders>
            <w:vAlign w:val="center"/>
          </w:tcPr>
          <w:p w14:paraId="1A9E5B71" w14:textId="7202F139" w:rsidR="006B0372" w:rsidRPr="00AB1AD4" w:rsidRDefault="006B0372" w:rsidP="00EC542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e.g., Maths attainment</w:t>
            </w:r>
          </w:p>
        </w:tc>
      </w:tr>
      <w:tr w:rsidR="006B0372" w:rsidRPr="00AB1AD4" w14:paraId="7451BC06" w14:textId="77777777" w:rsidTr="7145D894">
        <w:trPr>
          <w:trHeight w:val="235"/>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10A60C02" w14:textId="77777777" w:rsidR="006B0372" w:rsidRPr="007C4B4A" w:rsidRDefault="006B0372" w:rsidP="00EC5429">
            <w:pPr>
              <w:spacing w:after="120" w:line="276" w:lineRule="auto"/>
              <w:jc w:val="center"/>
              <w:rPr>
                <w:rFonts w:ascii="Aptos Display" w:hAnsi="Aptos Display" w:cstheme="minorHAnsi"/>
                <w:b w:val="0"/>
                <w:bCs w:val="0"/>
                <w:color w:val="FFFFFF" w:themeColor="background1"/>
                <w:sz w:val="22"/>
                <w:szCs w:val="22"/>
              </w:rPr>
            </w:pPr>
          </w:p>
        </w:tc>
        <w:tc>
          <w:tcPr>
            <w:tcW w:w="1984" w:type="dxa"/>
            <w:shd w:val="clear" w:color="auto" w:fill="F6B504"/>
            <w:vAlign w:val="center"/>
          </w:tcPr>
          <w:p w14:paraId="4D277348" w14:textId="75ED1EE0" w:rsidR="006B0372" w:rsidRPr="007C4B4A" w:rsidRDefault="006B0372" w:rsidP="00EC5429">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color w:val="FFFFFF" w:themeColor="background1"/>
                <w:sz w:val="22"/>
                <w:szCs w:val="22"/>
              </w:rPr>
            </w:pPr>
            <w:r w:rsidRPr="007C4B4A">
              <w:rPr>
                <w:rFonts w:ascii="Aptos Display" w:hAnsi="Aptos Display" w:cs="Arial"/>
                <w:color w:val="FFFFFF" w:themeColor="background1"/>
                <w:sz w:val="22"/>
                <w:szCs w:val="22"/>
              </w:rPr>
              <w:t>measure (instrument, scale, source)</w:t>
            </w:r>
          </w:p>
        </w:tc>
        <w:tc>
          <w:tcPr>
            <w:tcW w:w="4893" w:type="dxa"/>
            <w:vAlign w:val="center"/>
          </w:tcPr>
          <w:p w14:paraId="7D7E60BA" w14:textId="24C66B4B" w:rsidR="006B0372" w:rsidRPr="00AB1AD4" w:rsidRDefault="006B0372" w:rsidP="00EC542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 xml:space="preserve">e.g., KS2 Maths score, 0-100, NPD </w:t>
            </w:r>
          </w:p>
        </w:tc>
      </w:tr>
      <w:tr w:rsidR="00292EFB" w:rsidRPr="00AB1AD4" w14:paraId="08B14753" w14:textId="77777777" w:rsidTr="7145D894">
        <w:trPr>
          <w:cnfStyle w:val="000000100000" w:firstRow="0" w:lastRow="0" w:firstColumn="0" w:lastColumn="0" w:oddVBand="0" w:evenVBand="0" w:oddHBand="1" w:evenHBand="0" w:firstRowFirstColumn="0" w:firstRowLastColumn="0" w:lastRowFirstColumn="0" w:lastRowLastColumn="0"/>
          <w:trHeight w:val="1061"/>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none" w:sz="0" w:space="0" w:color="auto"/>
              <w:left w:val="none" w:sz="0" w:space="0" w:color="auto"/>
              <w:bottom w:val="none" w:sz="0" w:space="0" w:color="auto"/>
            </w:tcBorders>
            <w:shd w:val="clear" w:color="auto" w:fill="F6B504"/>
            <w:vAlign w:val="center"/>
          </w:tcPr>
          <w:p w14:paraId="6D957EBF" w14:textId="614091F4" w:rsidR="00292EFB" w:rsidRPr="007C4B4A" w:rsidRDefault="00292EFB" w:rsidP="00EC5429">
            <w:pPr>
              <w:spacing w:after="120" w:line="276" w:lineRule="auto"/>
              <w:jc w:val="center"/>
              <w:rPr>
                <w:rFonts w:ascii="Aptos Display" w:hAnsi="Aptos Display" w:cstheme="majorHAnsi"/>
                <w:b w:val="0"/>
                <w:bCs w:val="0"/>
                <w:color w:val="FFFFFF" w:themeColor="background1"/>
                <w:sz w:val="22"/>
                <w:szCs w:val="22"/>
              </w:rPr>
            </w:pPr>
            <w:r w:rsidRPr="007C4B4A">
              <w:rPr>
                <w:rFonts w:ascii="Aptos Display" w:hAnsi="Aptos Display" w:cstheme="majorBidi"/>
                <w:color w:val="FFFFFF" w:themeColor="background1"/>
                <w:sz w:val="22"/>
                <w:szCs w:val="22"/>
              </w:rPr>
              <w:lastRenderedPageBreak/>
              <w:t>Secondary outcome(s)</w:t>
            </w:r>
          </w:p>
        </w:tc>
        <w:tc>
          <w:tcPr>
            <w:tcW w:w="1984" w:type="dxa"/>
            <w:tcBorders>
              <w:top w:val="none" w:sz="0" w:space="0" w:color="auto"/>
              <w:bottom w:val="none" w:sz="0" w:space="0" w:color="auto"/>
            </w:tcBorders>
            <w:shd w:val="clear" w:color="auto" w:fill="F6B504"/>
            <w:vAlign w:val="center"/>
          </w:tcPr>
          <w:p w14:paraId="1B2C4A2B" w14:textId="052C27AB" w:rsidR="00292EFB" w:rsidRPr="007C4B4A" w:rsidRDefault="00292EFB" w:rsidP="00EC5429">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ajorHAnsi"/>
                <w:color w:val="FFFFFF" w:themeColor="background1"/>
                <w:sz w:val="22"/>
                <w:szCs w:val="22"/>
              </w:rPr>
            </w:pPr>
            <w:r w:rsidRPr="007C4B4A">
              <w:rPr>
                <w:rFonts w:ascii="Aptos Display" w:hAnsi="Aptos Display" w:cs="Arial"/>
                <w:color w:val="FFFFFF" w:themeColor="background1"/>
                <w:sz w:val="22"/>
                <w:szCs w:val="22"/>
              </w:rPr>
              <w:t>variable(s)</w:t>
            </w:r>
          </w:p>
        </w:tc>
        <w:tc>
          <w:tcPr>
            <w:tcW w:w="4893" w:type="dxa"/>
            <w:tcBorders>
              <w:top w:val="none" w:sz="0" w:space="0" w:color="auto"/>
              <w:bottom w:val="none" w:sz="0" w:space="0" w:color="auto"/>
              <w:right w:val="none" w:sz="0" w:space="0" w:color="auto"/>
            </w:tcBorders>
            <w:vAlign w:val="center"/>
          </w:tcPr>
          <w:p w14:paraId="0D2612F0" w14:textId="09FA7F6D" w:rsidR="00292EFB" w:rsidRPr="00AB1AD4" w:rsidRDefault="00292EFB" w:rsidP="00EC542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 xml:space="preserve">e.g., Self-regulation </w:t>
            </w:r>
          </w:p>
        </w:tc>
      </w:tr>
      <w:tr w:rsidR="00292EFB" w:rsidRPr="00AB1AD4" w14:paraId="51E22E5E" w14:textId="77777777" w:rsidTr="7145D894">
        <w:trPr>
          <w:trHeight w:val="235"/>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1409EF3B" w14:textId="77777777" w:rsidR="00292EFB" w:rsidRPr="007C4B4A" w:rsidRDefault="00292EFB" w:rsidP="00EC5429">
            <w:pPr>
              <w:spacing w:after="120" w:line="276" w:lineRule="auto"/>
              <w:jc w:val="center"/>
              <w:rPr>
                <w:rFonts w:ascii="Aptos Display" w:hAnsi="Aptos Display" w:cstheme="majorHAnsi"/>
                <w:b w:val="0"/>
                <w:bCs w:val="0"/>
                <w:color w:val="FFFFFF" w:themeColor="background1"/>
                <w:sz w:val="22"/>
                <w:szCs w:val="22"/>
              </w:rPr>
            </w:pPr>
          </w:p>
        </w:tc>
        <w:tc>
          <w:tcPr>
            <w:tcW w:w="1984" w:type="dxa"/>
            <w:shd w:val="clear" w:color="auto" w:fill="F6B504"/>
            <w:vAlign w:val="center"/>
          </w:tcPr>
          <w:p w14:paraId="31797B36" w14:textId="77777777" w:rsidR="00292EFB" w:rsidRPr="007C4B4A" w:rsidRDefault="00292EFB" w:rsidP="00292EFB">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color w:val="FFFFFF" w:themeColor="background1"/>
                <w:sz w:val="22"/>
                <w:szCs w:val="22"/>
              </w:rPr>
            </w:pPr>
            <w:r w:rsidRPr="007C4B4A">
              <w:rPr>
                <w:rFonts w:ascii="Aptos Display" w:hAnsi="Aptos Display" w:cs="Arial"/>
                <w:color w:val="FFFFFF" w:themeColor="background1"/>
                <w:sz w:val="22"/>
                <w:szCs w:val="22"/>
              </w:rPr>
              <w:t>measure(s)</w:t>
            </w:r>
          </w:p>
          <w:p w14:paraId="5C2B6720" w14:textId="69F723D4" w:rsidR="00292EFB" w:rsidRPr="007C4B4A" w:rsidRDefault="00292EFB" w:rsidP="00EC5429">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ajorHAnsi"/>
                <w:color w:val="FFFFFF" w:themeColor="background1"/>
                <w:sz w:val="22"/>
                <w:szCs w:val="22"/>
              </w:rPr>
            </w:pPr>
            <w:r w:rsidRPr="007C4B4A">
              <w:rPr>
                <w:rFonts w:ascii="Aptos Display" w:hAnsi="Aptos Display" w:cs="Arial"/>
                <w:color w:val="FFFFFF" w:themeColor="background1"/>
                <w:sz w:val="22"/>
                <w:szCs w:val="22"/>
              </w:rPr>
              <w:t>(instrument, scale, source)</w:t>
            </w:r>
          </w:p>
        </w:tc>
        <w:tc>
          <w:tcPr>
            <w:tcW w:w="4893" w:type="dxa"/>
            <w:vAlign w:val="center"/>
          </w:tcPr>
          <w:p w14:paraId="0820156A" w14:textId="492674CD" w:rsidR="00292EFB" w:rsidRPr="00AB1AD4" w:rsidRDefault="00292EFB" w:rsidP="00EC542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e.g., ELS Self-Regulation Scale, 0-5, bespoke survey</w:t>
            </w:r>
          </w:p>
        </w:tc>
      </w:tr>
      <w:tr w:rsidR="009249E9" w:rsidRPr="00AB1AD4" w14:paraId="3F33E88A" w14:textId="77777777" w:rsidTr="7145D894">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none" w:sz="0" w:space="0" w:color="auto"/>
              <w:left w:val="none" w:sz="0" w:space="0" w:color="auto"/>
              <w:bottom w:val="none" w:sz="0" w:space="0" w:color="auto"/>
            </w:tcBorders>
            <w:shd w:val="clear" w:color="auto" w:fill="F6B504"/>
            <w:vAlign w:val="center"/>
          </w:tcPr>
          <w:p w14:paraId="4261FF66" w14:textId="27CBB2DA" w:rsidR="009249E9" w:rsidRPr="007C4B4A" w:rsidRDefault="009249E9" w:rsidP="00EC5429">
            <w:pPr>
              <w:spacing w:after="120" w:line="276" w:lineRule="auto"/>
              <w:jc w:val="center"/>
              <w:rPr>
                <w:rFonts w:ascii="Aptos Display" w:hAnsi="Aptos Display" w:cstheme="majorBidi"/>
                <w:color w:val="FFFFFF" w:themeColor="background1"/>
                <w:sz w:val="22"/>
                <w:szCs w:val="22"/>
              </w:rPr>
            </w:pPr>
            <w:r w:rsidRPr="007C4B4A">
              <w:rPr>
                <w:rFonts w:ascii="Aptos Display" w:hAnsi="Aptos Display" w:cstheme="majorBidi"/>
                <w:color w:val="FFFFFF" w:themeColor="background1"/>
                <w:sz w:val="22"/>
                <w:szCs w:val="22"/>
              </w:rPr>
              <w:t>Baseline for primary outcome</w:t>
            </w:r>
          </w:p>
        </w:tc>
        <w:tc>
          <w:tcPr>
            <w:tcW w:w="1984" w:type="dxa"/>
            <w:tcBorders>
              <w:top w:val="none" w:sz="0" w:space="0" w:color="auto"/>
              <w:bottom w:val="none" w:sz="0" w:space="0" w:color="auto"/>
            </w:tcBorders>
            <w:shd w:val="clear" w:color="auto" w:fill="F6B504"/>
            <w:vAlign w:val="center"/>
          </w:tcPr>
          <w:p w14:paraId="448FCE36" w14:textId="4C990E71" w:rsidR="009249E9" w:rsidRPr="007C4B4A" w:rsidRDefault="009249E9" w:rsidP="00EC5429">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ajorBidi"/>
                <w:color w:val="FFFFFF" w:themeColor="background1"/>
                <w:sz w:val="22"/>
                <w:szCs w:val="22"/>
              </w:rPr>
            </w:pPr>
            <w:r w:rsidRPr="007C4B4A">
              <w:rPr>
                <w:rFonts w:ascii="Aptos Display" w:hAnsi="Aptos Display" w:cs="Arial"/>
                <w:b/>
                <w:bCs/>
                <w:color w:val="FFFFFF" w:themeColor="background1"/>
                <w:sz w:val="22"/>
                <w:szCs w:val="22"/>
              </w:rPr>
              <w:t>variable</w:t>
            </w:r>
          </w:p>
        </w:tc>
        <w:tc>
          <w:tcPr>
            <w:tcW w:w="4893" w:type="dxa"/>
            <w:tcBorders>
              <w:top w:val="none" w:sz="0" w:space="0" w:color="auto"/>
              <w:bottom w:val="none" w:sz="0" w:space="0" w:color="auto"/>
              <w:right w:val="none" w:sz="0" w:space="0" w:color="auto"/>
            </w:tcBorders>
            <w:vAlign w:val="center"/>
          </w:tcPr>
          <w:p w14:paraId="5BE6C582" w14:textId="26CBD633" w:rsidR="009249E9" w:rsidRPr="00AB1AD4" w:rsidRDefault="009249E9" w:rsidP="00EC542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e.g., Maths attainment</w:t>
            </w:r>
          </w:p>
        </w:tc>
      </w:tr>
      <w:tr w:rsidR="009249E9" w:rsidRPr="00AB1AD4" w14:paraId="6D49505B" w14:textId="77777777" w:rsidTr="7145D894">
        <w:trPr>
          <w:trHeight w:val="235"/>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589FBCD4" w14:textId="77777777" w:rsidR="009249E9" w:rsidRPr="007C4B4A" w:rsidRDefault="009249E9" w:rsidP="00EC5429">
            <w:pPr>
              <w:spacing w:after="120" w:line="276" w:lineRule="auto"/>
              <w:jc w:val="center"/>
              <w:rPr>
                <w:rFonts w:ascii="Aptos Display" w:hAnsi="Aptos Display" w:cstheme="majorBidi"/>
                <w:color w:val="FFFFFF" w:themeColor="background1"/>
                <w:sz w:val="22"/>
                <w:szCs w:val="22"/>
              </w:rPr>
            </w:pPr>
          </w:p>
        </w:tc>
        <w:tc>
          <w:tcPr>
            <w:tcW w:w="1984" w:type="dxa"/>
            <w:shd w:val="clear" w:color="auto" w:fill="F6B504"/>
          </w:tcPr>
          <w:p w14:paraId="031BEE9B" w14:textId="74E53180" w:rsidR="009249E9" w:rsidRPr="007C4B4A" w:rsidRDefault="009249E9" w:rsidP="00EC5429">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ajorBidi"/>
                <w:color w:val="FFFFFF" w:themeColor="background1"/>
                <w:sz w:val="22"/>
                <w:szCs w:val="22"/>
              </w:rPr>
            </w:pPr>
            <w:r w:rsidRPr="007C4B4A">
              <w:rPr>
                <w:rFonts w:ascii="Aptos Display" w:hAnsi="Aptos Display" w:cs="Arial"/>
                <w:color w:val="FFFFFF" w:themeColor="background1"/>
                <w:sz w:val="22"/>
                <w:szCs w:val="22"/>
              </w:rPr>
              <w:t>measure (instrument, scale, source)</w:t>
            </w:r>
          </w:p>
        </w:tc>
        <w:tc>
          <w:tcPr>
            <w:tcW w:w="4893" w:type="dxa"/>
            <w:vAlign w:val="center"/>
          </w:tcPr>
          <w:p w14:paraId="619D5EC3" w14:textId="17A8E693" w:rsidR="009249E9" w:rsidRPr="00AB1AD4" w:rsidRDefault="009249E9" w:rsidP="00EC542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e.g., Progress Test in Maths (PTM5),</w:t>
            </w:r>
            <w:r w:rsidRPr="00AB1AD4" w:rsidDel="007B442B">
              <w:rPr>
                <w:rFonts w:ascii="Aptos" w:hAnsi="Aptos" w:cstheme="minorHAnsi"/>
                <w:color w:val="A6A6A6" w:themeColor="background1" w:themeShade="A6"/>
                <w:sz w:val="22"/>
                <w:szCs w:val="22"/>
              </w:rPr>
              <w:t xml:space="preserve"> </w:t>
            </w:r>
            <w:r w:rsidRPr="00AB1AD4">
              <w:rPr>
                <w:rFonts w:ascii="Aptos" w:hAnsi="Aptos" w:cstheme="minorHAnsi"/>
                <w:color w:val="A6A6A6" w:themeColor="background1" w:themeShade="A6"/>
                <w:sz w:val="22"/>
                <w:szCs w:val="22"/>
              </w:rPr>
              <w:t xml:space="preserve">0-26, GL Assessment </w:t>
            </w:r>
          </w:p>
        </w:tc>
      </w:tr>
      <w:tr w:rsidR="009249E9" w:rsidRPr="00AB1AD4" w14:paraId="2811ABB5" w14:textId="77777777" w:rsidTr="7145D894">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none" w:sz="0" w:space="0" w:color="auto"/>
              <w:left w:val="none" w:sz="0" w:space="0" w:color="auto"/>
              <w:bottom w:val="none" w:sz="0" w:space="0" w:color="auto"/>
            </w:tcBorders>
            <w:shd w:val="clear" w:color="auto" w:fill="F6B504"/>
            <w:vAlign w:val="center"/>
          </w:tcPr>
          <w:p w14:paraId="1CFE077F" w14:textId="36CAA022" w:rsidR="009249E9" w:rsidRPr="007C4B4A" w:rsidRDefault="009249E9" w:rsidP="00EC5429">
            <w:pPr>
              <w:spacing w:after="120" w:line="276" w:lineRule="auto"/>
              <w:jc w:val="center"/>
              <w:rPr>
                <w:rFonts w:ascii="Aptos Display" w:hAnsi="Aptos Display" w:cstheme="majorHAnsi"/>
                <w:b w:val="0"/>
                <w:bCs w:val="0"/>
                <w:color w:val="FFFFFF" w:themeColor="background1"/>
                <w:sz w:val="22"/>
                <w:szCs w:val="22"/>
              </w:rPr>
            </w:pPr>
            <w:r w:rsidRPr="007C4B4A">
              <w:rPr>
                <w:rFonts w:ascii="Aptos Display" w:hAnsi="Aptos Display" w:cs="Arial"/>
                <w:color w:val="FFFFFF" w:themeColor="background1"/>
                <w:sz w:val="22"/>
                <w:szCs w:val="22"/>
              </w:rPr>
              <w:t>Baseline for secondary outcome</w:t>
            </w:r>
          </w:p>
        </w:tc>
        <w:tc>
          <w:tcPr>
            <w:tcW w:w="1984" w:type="dxa"/>
            <w:tcBorders>
              <w:top w:val="none" w:sz="0" w:space="0" w:color="auto"/>
              <w:bottom w:val="none" w:sz="0" w:space="0" w:color="auto"/>
            </w:tcBorders>
            <w:shd w:val="clear" w:color="auto" w:fill="F6B504"/>
            <w:vAlign w:val="center"/>
          </w:tcPr>
          <w:p w14:paraId="58726302" w14:textId="166E0921" w:rsidR="009249E9" w:rsidRPr="007C4B4A" w:rsidRDefault="009249E9" w:rsidP="00EC5429">
            <w:pPr>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ajorBidi"/>
                <w:color w:val="FFFFFF" w:themeColor="background1"/>
                <w:sz w:val="22"/>
                <w:szCs w:val="22"/>
              </w:rPr>
            </w:pPr>
            <w:r w:rsidRPr="007C4B4A">
              <w:rPr>
                <w:rFonts w:ascii="Aptos Display" w:hAnsi="Aptos Display" w:cs="Arial"/>
                <w:b/>
                <w:bCs/>
                <w:color w:val="FFFFFF" w:themeColor="background1"/>
                <w:sz w:val="22"/>
                <w:szCs w:val="22"/>
              </w:rPr>
              <w:t>variable</w:t>
            </w:r>
          </w:p>
        </w:tc>
        <w:tc>
          <w:tcPr>
            <w:tcW w:w="4893" w:type="dxa"/>
            <w:tcBorders>
              <w:top w:val="none" w:sz="0" w:space="0" w:color="auto"/>
              <w:bottom w:val="none" w:sz="0" w:space="0" w:color="auto"/>
              <w:right w:val="none" w:sz="0" w:space="0" w:color="auto"/>
            </w:tcBorders>
            <w:vAlign w:val="center"/>
          </w:tcPr>
          <w:p w14:paraId="374D35B1" w14:textId="1660E320" w:rsidR="009249E9" w:rsidRPr="00AB1AD4" w:rsidRDefault="009249E9" w:rsidP="00EC542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e.g., Self-regulation</w:t>
            </w:r>
          </w:p>
        </w:tc>
      </w:tr>
      <w:tr w:rsidR="009249E9" w:rsidRPr="00AB1AD4" w14:paraId="40F10CC5" w14:textId="77777777" w:rsidTr="7145D894">
        <w:trPr>
          <w:trHeight w:val="235"/>
          <w:jc w:val="center"/>
        </w:trPr>
        <w:tc>
          <w:tcPr>
            <w:cnfStyle w:val="001000000000" w:firstRow="0" w:lastRow="0" w:firstColumn="1" w:lastColumn="0" w:oddVBand="0" w:evenVBand="0" w:oddHBand="0" w:evenHBand="0" w:firstRowFirstColumn="0" w:firstRowLastColumn="0" w:lastRowFirstColumn="0" w:lastRowLastColumn="0"/>
            <w:tcW w:w="1980" w:type="dxa"/>
            <w:vMerge/>
            <w:vAlign w:val="center"/>
          </w:tcPr>
          <w:p w14:paraId="0C2F1ECD" w14:textId="77777777" w:rsidR="009249E9" w:rsidRPr="007C4B4A" w:rsidRDefault="009249E9">
            <w:pPr>
              <w:spacing w:after="120" w:line="276" w:lineRule="auto"/>
              <w:jc w:val="center"/>
              <w:rPr>
                <w:rFonts w:ascii="Aptos Display" w:hAnsi="Aptos Display" w:cstheme="majorHAnsi"/>
                <w:b w:val="0"/>
                <w:bCs w:val="0"/>
                <w:color w:val="FFFFFF" w:themeColor="background1"/>
                <w:sz w:val="22"/>
                <w:szCs w:val="22"/>
              </w:rPr>
            </w:pPr>
          </w:p>
        </w:tc>
        <w:tc>
          <w:tcPr>
            <w:tcW w:w="1984" w:type="dxa"/>
            <w:shd w:val="clear" w:color="auto" w:fill="F6B504"/>
          </w:tcPr>
          <w:p w14:paraId="06BD6462" w14:textId="1DF5F594" w:rsidR="009249E9" w:rsidRPr="007C4B4A" w:rsidRDefault="009249E9" w:rsidP="009249E9">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ajorBidi"/>
                <w:color w:val="FFFFFF" w:themeColor="background1"/>
                <w:sz w:val="22"/>
                <w:szCs w:val="22"/>
              </w:rPr>
            </w:pPr>
            <w:r w:rsidRPr="007C4B4A">
              <w:rPr>
                <w:rFonts w:ascii="Aptos Display" w:hAnsi="Aptos Display" w:cs="Arial"/>
                <w:color w:val="FFFFFF" w:themeColor="background1"/>
                <w:sz w:val="22"/>
                <w:szCs w:val="22"/>
              </w:rPr>
              <w:t>measure (instrument, scale, source)</w:t>
            </w:r>
          </w:p>
        </w:tc>
        <w:tc>
          <w:tcPr>
            <w:tcW w:w="4893" w:type="dxa"/>
            <w:vAlign w:val="center"/>
          </w:tcPr>
          <w:p w14:paraId="2AC0C923" w14:textId="7FDAF605" w:rsidR="009249E9" w:rsidRPr="00AB1AD4" w:rsidRDefault="009249E9" w:rsidP="00EC542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inorHAnsi"/>
                <w:color w:val="BFBFBF" w:themeColor="background1" w:themeShade="BF"/>
                <w:sz w:val="22"/>
                <w:szCs w:val="22"/>
              </w:rPr>
            </w:pPr>
            <w:r w:rsidRPr="00AB1AD4">
              <w:rPr>
                <w:rFonts w:ascii="Aptos" w:hAnsi="Aptos" w:cstheme="minorHAnsi"/>
                <w:color w:val="A6A6A6" w:themeColor="background1" w:themeShade="A6"/>
                <w:sz w:val="22"/>
                <w:szCs w:val="22"/>
              </w:rPr>
              <w:t>e.g., ELS Self-Regulation Scale, 0-5, bespoke survey</w:t>
            </w:r>
          </w:p>
        </w:tc>
      </w:tr>
    </w:tbl>
    <w:p w14:paraId="7829A9E7" w14:textId="77777777" w:rsidR="00F37707" w:rsidRPr="00AB1AD4" w:rsidRDefault="00F37707" w:rsidP="00480CA9">
      <w:pPr>
        <w:pStyle w:val="paragraph"/>
        <w:spacing w:after="120" w:line="276" w:lineRule="auto"/>
        <w:jc w:val="both"/>
        <w:rPr>
          <w:rFonts w:ascii="Aptos" w:hAnsi="Aptos" w:cstheme="majorHAnsi"/>
          <w:b w:val="0"/>
        </w:rPr>
      </w:pPr>
    </w:p>
    <w:p w14:paraId="0A7FE3B9" w14:textId="5ADE7FB6" w:rsidR="00E17596" w:rsidRPr="007C4B4A" w:rsidRDefault="00E458B5" w:rsidP="00EC5429">
      <w:pPr>
        <w:pStyle w:val="Heading3"/>
        <w:spacing w:line="276" w:lineRule="auto"/>
        <w:rPr>
          <w:rFonts w:ascii="Aptos Display" w:eastAsia="Times New Roman" w:hAnsi="Aptos Display" w:cstheme="majorHAnsi"/>
          <w:color w:val="080F47"/>
          <w:sz w:val="28"/>
          <w:szCs w:val="28"/>
          <w:lang w:eastAsia="en-US"/>
        </w:rPr>
      </w:pPr>
      <w:r w:rsidRPr="007C4B4A">
        <w:rPr>
          <w:rFonts w:ascii="Aptos Display" w:hAnsi="Aptos Display" w:cstheme="minorHAnsi"/>
          <w:color w:val="080F47"/>
          <w:sz w:val="22"/>
          <w:szCs w:val="22"/>
          <w:lang w:eastAsia="en-US"/>
        </w:rPr>
        <w:t>Participants</w:t>
      </w:r>
    </w:p>
    <w:p w14:paraId="0C1CB723" w14:textId="635BAED1" w:rsidR="00766B5B" w:rsidRPr="00AB1AD4" w:rsidRDefault="00B21A03" w:rsidP="00EC5429">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D</w:t>
      </w:r>
      <w:r w:rsidR="00E458B5" w:rsidRPr="00AB1AD4">
        <w:rPr>
          <w:rFonts w:ascii="Aptos" w:hAnsi="Aptos" w:cstheme="minorHAnsi"/>
          <w:sz w:val="22"/>
        </w:rPr>
        <w:t>escri</w:t>
      </w:r>
      <w:r w:rsidR="00E17596" w:rsidRPr="00AB1AD4">
        <w:rPr>
          <w:rFonts w:ascii="Aptos" w:hAnsi="Aptos" w:cstheme="minorHAnsi"/>
          <w:sz w:val="22"/>
        </w:rPr>
        <w:t>be</w:t>
      </w:r>
      <w:r w:rsidR="00E458B5" w:rsidRPr="00AB1AD4">
        <w:rPr>
          <w:rFonts w:ascii="Aptos" w:hAnsi="Aptos" w:cstheme="minorHAnsi"/>
          <w:sz w:val="22"/>
        </w:rPr>
        <w:t xml:space="preserve"> </w:t>
      </w:r>
      <w:r w:rsidR="00691758" w:rsidRPr="00AB1AD4">
        <w:rPr>
          <w:rFonts w:ascii="Aptos" w:hAnsi="Aptos" w:cstheme="minorHAnsi"/>
          <w:sz w:val="22"/>
        </w:rPr>
        <w:t xml:space="preserve">the </w:t>
      </w:r>
      <w:r w:rsidR="00E458B5" w:rsidRPr="00AB1AD4">
        <w:rPr>
          <w:rFonts w:ascii="Aptos" w:hAnsi="Aptos" w:cstheme="minorHAnsi"/>
          <w:sz w:val="22"/>
        </w:rPr>
        <w:t xml:space="preserve">study </w:t>
      </w:r>
      <w:r w:rsidR="007A58FE" w:rsidRPr="00AB1AD4">
        <w:rPr>
          <w:rFonts w:ascii="Aptos" w:hAnsi="Aptos" w:cstheme="minorHAnsi"/>
          <w:sz w:val="22"/>
        </w:rPr>
        <w:t>participants</w:t>
      </w:r>
      <w:r w:rsidR="008E577D" w:rsidRPr="00AB1AD4">
        <w:rPr>
          <w:rFonts w:ascii="Aptos" w:hAnsi="Aptos" w:cstheme="minorHAnsi"/>
          <w:sz w:val="22"/>
        </w:rPr>
        <w:t xml:space="preserve"> and set out any </w:t>
      </w:r>
      <w:r w:rsidR="00E458B5" w:rsidRPr="00AB1AD4">
        <w:rPr>
          <w:rFonts w:ascii="Aptos" w:hAnsi="Aptos" w:cstheme="minorHAnsi"/>
          <w:sz w:val="22"/>
        </w:rPr>
        <w:t>inclusion and</w:t>
      </w:r>
      <w:r w:rsidR="008E577D" w:rsidRPr="00AB1AD4">
        <w:rPr>
          <w:rFonts w:ascii="Aptos" w:hAnsi="Aptos" w:cstheme="minorHAnsi"/>
          <w:sz w:val="22"/>
        </w:rPr>
        <w:t>/or</w:t>
      </w:r>
      <w:r w:rsidR="00E458B5" w:rsidRPr="00AB1AD4">
        <w:rPr>
          <w:rFonts w:ascii="Aptos" w:hAnsi="Aptos" w:cstheme="minorHAnsi"/>
          <w:sz w:val="22"/>
        </w:rPr>
        <w:t xml:space="preserve"> exclusion criteria</w:t>
      </w:r>
      <w:r w:rsidR="00B055C1" w:rsidRPr="00AB1AD4">
        <w:rPr>
          <w:rFonts w:ascii="Aptos" w:hAnsi="Aptos" w:cstheme="minorHAnsi"/>
          <w:sz w:val="22"/>
        </w:rPr>
        <w:t>. This should define which pupils, year groups</w:t>
      </w:r>
      <w:r w:rsidR="006B5485" w:rsidRPr="00AB1AD4">
        <w:rPr>
          <w:rFonts w:ascii="Aptos" w:hAnsi="Aptos" w:cstheme="minorHAnsi"/>
          <w:sz w:val="22"/>
        </w:rPr>
        <w:t>,</w:t>
      </w:r>
      <w:r w:rsidR="00B055C1" w:rsidRPr="00AB1AD4">
        <w:rPr>
          <w:rFonts w:ascii="Aptos" w:hAnsi="Aptos" w:cstheme="minorHAnsi"/>
          <w:sz w:val="22"/>
        </w:rPr>
        <w:t xml:space="preserve"> and school</w:t>
      </w:r>
      <w:r w:rsidR="002E61C7" w:rsidRPr="00AB1AD4">
        <w:rPr>
          <w:rFonts w:ascii="Aptos" w:hAnsi="Aptos" w:cstheme="minorHAnsi"/>
          <w:sz w:val="22"/>
        </w:rPr>
        <w:t>s</w:t>
      </w:r>
      <w:r w:rsidR="00692313" w:rsidRPr="00AB1AD4">
        <w:rPr>
          <w:rFonts w:ascii="Aptos" w:hAnsi="Aptos" w:cstheme="minorHAnsi"/>
          <w:sz w:val="22"/>
        </w:rPr>
        <w:t xml:space="preserve"> </w:t>
      </w:r>
      <w:r w:rsidR="00B055C1" w:rsidRPr="00AB1AD4">
        <w:rPr>
          <w:rFonts w:ascii="Aptos" w:hAnsi="Aptos" w:cstheme="minorHAnsi"/>
          <w:sz w:val="22"/>
        </w:rPr>
        <w:t xml:space="preserve">take part </w:t>
      </w:r>
      <w:r w:rsidR="001322B1" w:rsidRPr="00AB1AD4">
        <w:rPr>
          <w:rFonts w:ascii="Aptos" w:hAnsi="Aptos" w:cstheme="minorHAnsi"/>
          <w:sz w:val="22"/>
        </w:rPr>
        <w:t>in</w:t>
      </w:r>
      <w:r w:rsidR="00B055C1" w:rsidRPr="00AB1AD4">
        <w:rPr>
          <w:rFonts w:ascii="Aptos" w:hAnsi="Aptos" w:cstheme="minorHAnsi"/>
          <w:sz w:val="22"/>
        </w:rPr>
        <w:t xml:space="preserve"> the intervention</w:t>
      </w:r>
      <w:r w:rsidRPr="00AB1AD4">
        <w:rPr>
          <w:rFonts w:ascii="Aptos" w:hAnsi="Aptos" w:cstheme="minorHAnsi"/>
          <w:sz w:val="22"/>
        </w:rPr>
        <w:t>.</w:t>
      </w:r>
    </w:p>
    <w:p w14:paraId="1962997D" w14:textId="5804CBA4" w:rsidR="00813DB1" w:rsidRPr="00AB1AD4" w:rsidRDefault="00AA0F4E" w:rsidP="00EC5429">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Present</w:t>
      </w:r>
      <w:r w:rsidR="290AE1F9" w:rsidRPr="00AB1AD4">
        <w:rPr>
          <w:rFonts w:ascii="Aptos" w:hAnsi="Aptos" w:cstheme="minorHAnsi"/>
          <w:sz w:val="22"/>
        </w:rPr>
        <w:t xml:space="preserve"> </w:t>
      </w:r>
      <w:r w:rsidR="004C115D" w:rsidRPr="00AB1AD4">
        <w:rPr>
          <w:rFonts w:ascii="Aptos" w:hAnsi="Aptos" w:cstheme="minorHAnsi"/>
          <w:sz w:val="22"/>
        </w:rPr>
        <w:t xml:space="preserve">the </w:t>
      </w:r>
      <w:r w:rsidR="290AE1F9" w:rsidRPr="00AB1AD4">
        <w:rPr>
          <w:rFonts w:ascii="Aptos" w:hAnsi="Aptos" w:cstheme="minorHAnsi"/>
          <w:sz w:val="22"/>
        </w:rPr>
        <w:t xml:space="preserve">number of </w:t>
      </w:r>
      <w:r w:rsidR="008E577D" w:rsidRPr="00AB1AD4">
        <w:rPr>
          <w:rFonts w:ascii="Aptos" w:hAnsi="Aptos" w:cstheme="minorHAnsi"/>
          <w:sz w:val="22"/>
        </w:rPr>
        <w:t xml:space="preserve">planned </w:t>
      </w:r>
      <w:r w:rsidR="290AE1F9" w:rsidRPr="00AB1AD4">
        <w:rPr>
          <w:rFonts w:ascii="Aptos" w:hAnsi="Aptos" w:cstheme="minorHAnsi"/>
          <w:sz w:val="22"/>
        </w:rPr>
        <w:t>treat</w:t>
      </w:r>
      <w:r w:rsidR="008E577D" w:rsidRPr="00AB1AD4">
        <w:rPr>
          <w:rFonts w:ascii="Aptos" w:hAnsi="Aptos" w:cstheme="minorHAnsi"/>
          <w:sz w:val="22"/>
        </w:rPr>
        <w:t>ment</w:t>
      </w:r>
      <w:r w:rsidR="290AE1F9" w:rsidRPr="00AB1AD4">
        <w:rPr>
          <w:rFonts w:ascii="Aptos" w:hAnsi="Aptos" w:cstheme="minorHAnsi"/>
          <w:sz w:val="22"/>
        </w:rPr>
        <w:t xml:space="preserve"> units</w:t>
      </w:r>
      <w:r w:rsidR="290AE1F9" w:rsidRPr="00AB1AD4">
        <w:rPr>
          <w:rFonts w:ascii="Aptos" w:hAnsi="Aptos" w:cstheme="minorHAnsi"/>
          <w:sz w:val="22"/>
          <w:vertAlign w:val="superscript"/>
        </w:rPr>
        <w:t xml:space="preserve"> </w:t>
      </w:r>
      <w:r w:rsidR="00E157B3" w:rsidRPr="00AB1AD4">
        <w:rPr>
          <w:rFonts w:ascii="Aptos" w:hAnsi="Aptos" w:cstheme="minorHAnsi"/>
          <w:sz w:val="22"/>
        </w:rPr>
        <w:t>included in the study</w:t>
      </w:r>
      <w:r w:rsidR="00B47E67" w:rsidRPr="00AB1AD4">
        <w:rPr>
          <w:rFonts w:ascii="Aptos" w:hAnsi="Aptos" w:cstheme="minorHAnsi"/>
          <w:sz w:val="22"/>
        </w:rPr>
        <w:t xml:space="preserve"> if relevant and how they will be recruited</w:t>
      </w:r>
      <w:r w:rsidR="00047768" w:rsidRPr="00AB1AD4">
        <w:rPr>
          <w:rFonts w:ascii="Aptos" w:hAnsi="Aptos" w:cstheme="minorHAnsi"/>
          <w:sz w:val="22"/>
        </w:rPr>
        <w:t>.</w:t>
      </w:r>
    </w:p>
    <w:p w14:paraId="61E3794E" w14:textId="6141F75C" w:rsidR="00296E29" w:rsidRPr="00AB1AD4" w:rsidRDefault="00296E29" w:rsidP="00EC5429">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Where appropriate</w:t>
      </w:r>
      <w:r w:rsidR="004F4CF9" w:rsidRPr="00AB1AD4">
        <w:rPr>
          <w:rFonts w:ascii="Aptos" w:hAnsi="Aptos" w:cstheme="minorHAnsi"/>
          <w:sz w:val="22"/>
        </w:rPr>
        <w:t xml:space="preserve"> (i.e. where there is active recruitment), describe the “quasi-randomisation</w:t>
      </w:r>
      <w:r w:rsidR="00613204" w:rsidRPr="00AB1AD4">
        <w:rPr>
          <w:rFonts w:ascii="Aptos" w:hAnsi="Aptos" w:cstheme="minorHAnsi"/>
          <w:sz w:val="22"/>
        </w:rPr>
        <w:t xml:space="preserve"> date</w:t>
      </w:r>
      <w:r w:rsidR="004F4CF9" w:rsidRPr="00AB1AD4">
        <w:rPr>
          <w:rFonts w:ascii="Aptos" w:hAnsi="Aptos" w:cstheme="minorHAnsi"/>
          <w:sz w:val="22"/>
        </w:rPr>
        <w:t>”</w:t>
      </w:r>
      <w:r w:rsidR="00613204" w:rsidRPr="00AB1AD4">
        <w:rPr>
          <w:rFonts w:ascii="Aptos" w:hAnsi="Aptos" w:cstheme="minorHAnsi"/>
          <w:sz w:val="22"/>
        </w:rPr>
        <w:t xml:space="preserve"> when the final treatment sample is defined. </w:t>
      </w:r>
      <w:r w:rsidR="004F4CF9" w:rsidRPr="00AB1AD4">
        <w:rPr>
          <w:rFonts w:ascii="Aptos" w:hAnsi="Aptos" w:cstheme="minorHAnsi"/>
          <w:sz w:val="22"/>
        </w:rPr>
        <w:t xml:space="preserve"> </w:t>
      </w:r>
    </w:p>
    <w:p w14:paraId="3227DA15" w14:textId="77777777" w:rsidR="00FB1C4A" w:rsidRPr="007C4B4A" w:rsidRDefault="00FB1C4A" w:rsidP="00FB1C4A">
      <w:pPr>
        <w:pStyle w:val="Heading3"/>
        <w:spacing w:line="276" w:lineRule="auto"/>
        <w:rPr>
          <w:rFonts w:ascii="Aptos Display" w:hAnsi="Aptos Display" w:cstheme="minorHAnsi"/>
          <w:color w:val="080F47"/>
          <w:sz w:val="22"/>
          <w:szCs w:val="22"/>
          <w:lang w:eastAsia="en-US"/>
        </w:rPr>
      </w:pPr>
      <w:r w:rsidRPr="007C4B4A">
        <w:rPr>
          <w:rFonts w:ascii="Aptos Display" w:hAnsi="Aptos Display" w:cstheme="minorHAnsi"/>
          <w:color w:val="080F47"/>
          <w:sz w:val="22"/>
          <w:szCs w:val="22"/>
          <w:lang w:eastAsia="en-US"/>
        </w:rPr>
        <w:t>Sample size calculations</w:t>
      </w:r>
    </w:p>
    <w:p w14:paraId="393326F3" w14:textId="66D9B4BC" w:rsidR="000D5D6F" w:rsidRPr="00AB1AD4" w:rsidRDefault="00E038A9" w:rsidP="000D5D6F">
      <w:pPr>
        <w:numPr>
          <w:ilvl w:val="0"/>
          <w:numId w:val="12"/>
        </w:numPr>
        <w:spacing w:after="0" w:line="276" w:lineRule="auto"/>
        <w:contextualSpacing/>
        <w:rPr>
          <w:rFonts w:ascii="Aptos" w:hAnsi="Aptos" w:cstheme="minorHAnsi"/>
          <w:b/>
          <w:bCs/>
          <w:i/>
          <w:iCs/>
          <w:sz w:val="22"/>
        </w:rPr>
      </w:pPr>
      <w:r w:rsidRPr="7145D894">
        <w:rPr>
          <w:rFonts w:ascii="Aptos" w:hAnsi="Aptos"/>
          <w:sz w:val="22"/>
          <w:szCs w:val="22"/>
        </w:rPr>
        <w:t xml:space="preserve">Provide a summary in the following table, detailing and fully justifying your choices in the text below. </w:t>
      </w:r>
      <w:r w:rsidR="000D5D6F" w:rsidRPr="7145D894">
        <w:rPr>
          <w:rFonts w:ascii="Aptos" w:hAnsi="Aptos"/>
          <w:sz w:val="22"/>
          <w:szCs w:val="22"/>
        </w:rPr>
        <w:t>Explain how sample size was determined. Detail any sample size calculations that are being used (or Minimum Detectable Effect Size – MDES – if applicable), including assumptions, the reasons or sources for these assumptions (e.g., ICC, pre-post- test correlation) and any restrictions.</w:t>
      </w:r>
      <w:r w:rsidR="000D5D6F" w:rsidRPr="7145D894">
        <w:rPr>
          <w:rStyle w:val="FootnoteReference"/>
          <w:rFonts w:ascii="Aptos" w:hAnsi="Aptos"/>
          <w:sz w:val="22"/>
          <w:szCs w:val="22"/>
        </w:rPr>
        <w:t xml:space="preserve"> </w:t>
      </w:r>
      <w:r w:rsidR="000D5D6F" w:rsidRPr="7145D894">
        <w:rPr>
          <w:rStyle w:val="FootnoteReference"/>
          <w:rFonts w:ascii="Aptos" w:hAnsi="Aptos"/>
          <w:sz w:val="22"/>
          <w:szCs w:val="22"/>
        </w:rPr>
        <w:footnoteReference w:id="10"/>
      </w:r>
      <w:r w:rsidR="000D5D6F" w:rsidRPr="7145D894">
        <w:rPr>
          <w:rFonts w:ascii="Aptos" w:hAnsi="Aptos"/>
          <w:sz w:val="22"/>
          <w:szCs w:val="22"/>
        </w:rPr>
        <w:t xml:space="preserve"> Describe whether </w:t>
      </w:r>
      <w:r w:rsidR="00825239" w:rsidRPr="7145D894">
        <w:rPr>
          <w:rFonts w:ascii="Aptos" w:hAnsi="Aptos"/>
          <w:sz w:val="22"/>
          <w:szCs w:val="22"/>
        </w:rPr>
        <w:t>data for all</w:t>
      </w:r>
      <w:r w:rsidR="000D5D6F" w:rsidRPr="7145D894">
        <w:rPr>
          <w:rFonts w:ascii="Aptos" w:hAnsi="Aptos"/>
          <w:sz w:val="22"/>
          <w:szCs w:val="22"/>
        </w:rPr>
        <w:t xml:space="preserve"> pupils in the intervention and </w:t>
      </w:r>
      <w:r w:rsidR="00625F37" w:rsidRPr="7145D894">
        <w:rPr>
          <w:rFonts w:ascii="Aptos" w:hAnsi="Aptos"/>
          <w:sz w:val="22"/>
          <w:szCs w:val="22"/>
        </w:rPr>
        <w:t>comparison</w:t>
      </w:r>
      <w:r w:rsidR="000D5D6F" w:rsidRPr="7145D894">
        <w:rPr>
          <w:rFonts w:ascii="Aptos" w:hAnsi="Aptos"/>
          <w:sz w:val="22"/>
          <w:szCs w:val="22"/>
        </w:rPr>
        <w:t xml:space="preserve"> groups will </w:t>
      </w:r>
      <w:r w:rsidR="00825239" w:rsidRPr="7145D894">
        <w:rPr>
          <w:rFonts w:ascii="Aptos" w:hAnsi="Aptos"/>
          <w:sz w:val="22"/>
          <w:szCs w:val="22"/>
        </w:rPr>
        <w:t>be used</w:t>
      </w:r>
      <w:r w:rsidR="000D5D6F" w:rsidRPr="7145D894">
        <w:rPr>
          <w:rFonts w:ascii="Aptos" w:hAnsi="Aptos"/>
          <w:sz w:val="22"/>
          <w:szCs w:val="22"/>
        </w:rPr>
        <w:t xml:space="preserve"> or a sample will be</w:t>
      </w:r>
      <w:r w:rsidR="00B43ED9" w:rsidRPr="7145D894">
        <w:rPr>
          <w:rFonts w:ascii="Aptos" w:hAnsi="Aptos"/>
          <w:sz w:val="22"/>
          <w:szCs w:val="22"/>
        </w:rPr>
        <w:t xml:space="preserve"> used</w:t>
      </w:r>
      <w:r w:rsidR="000D5D6F" w:rsidRPr="7145D894">
        <w:rPr>
          <w:rFonts w:ascii="Aptos" w:hAnsi="Aptos"/>
          <w:sz w:val="22"/>
          <w:szCs w:val="22"/>
        </w:rPr>
        <w:t xml:space="preserve"> only.</w:t>
      </w:r>
    </w:p>
    <w:p w14:paraId="2ACC704B" w14:textId="77777777" w:rsidR="00736C3D" w:rsidRPr="00AB1AD4" w:rsidRDefault="00736C3D" w:rsidP="00736C3D">
      <w:pPr>
        <w:numPr>
          <w:ilvl w:val="0"/>
          <w:numId w:val="12"/>
        </w:numPr>
        <w:spacing w:after="0" w:line="276" w:lineRule="auto"/>
        <w:contextualSpacing/>
        <w:rPr>
          <w:rFonts w:ascii="Aptos" w:hAnsi="Aptos" w:cstheme="minorHAnsi"/>
          <w:b/>
          <w:bCs/>
          <w:i/>
          <w:iCs/>
          <w:sz w:val="22"/>
        </w:rPr>
      </w:pPr>
      <w:r w:rsidRPr="00AB1AD4">
        <w:rPr>
          <w:rFonts w:ascii="Aptos" w:hAnsi="Aptos" w:cstheme="minorHAnsi"/>
          <w:sz w:val="22"/>
        </w:rPr>
        <w:t>Include separate sample size estimations for detecting effects in the Free School Meal subgroup (defined as EVERFSM in the NPD)</w:t>
      </w:r>
      <w:r w:rsidRPr="00AB1AD4" w:rsidDel="009C5F59">
        <w:rPr>
          <w:rStyle w:val="FootnoteReference"/>
          <w:rFonts w:ascii="Aptos" w:hAnsi="Aptos" w:cstheme="minorHAnsi"/>
          <w:sz w:val="22"/>
        </w:rPr>
        <w:t xml:space="preserve"> </w:t>
      </w:r>
      <w:r w:rsidRPr="00AB1AD4">
        <w:rPr>
          <w:rFonts w:ascii="Aptos" w:hAnsi="Aptos" w:cstheme="minorHAnsi"/>
          <w:sz w:val="22"/>
        </w:rPr>
        <w:t>.</w:t>
      </w:r>
    </w:p>
    <w:p w14:paraId="21BEB66D" w14:textId="5CD717BD" w:rsidR="00E038A9" w:rsidRPr="00AB1AD4" w:rsidRDefault="00E038A9" w:rsidP="00E038A9">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If the number of units included is unknown, for example, because it depends on how many effective matches are feasible, Evaluators are encouraged to provide a range of MDES estimations and discuss their implications for the design (e.g. using a ‘high’ and ‘low’ estimate based on the range of available schools to match to).</w:t>
      </w:r>
    </w:p>
    <w:p w14:paraId="42B69416" w14:textId="19810154" w:rsidR="00E2748C" w:rsidRPr="00AB1AD4" w:rsidRDefault="00E2748C" w:rsidP="00E2748C">
      <w:pPr>
        <w:numPr>
          <w:ilvl w:val="0"/>
          <w:numId w:val="12"/>
        </w:numPr>
        <w:spacing w:after="0" w:line="276" w:lineRule="auto"/>
        <w:contextualSpacing/>
        <w:rPr>
          <w:rFonts w:ascii="Aptos" w:hAnsi="Aptos" w:cstheme="minorHAnsi"/>
          <w:b/>
          <w:bCs/>
          <w:i/>
          <w:iCs/>
          <w:sz w:val="22"/>
        </w:rPr>
      </w:pPr>
      <w:r w:rsidRPr="00AB1AD4">
        <w:rPr>
          <w:rFonts w:ascii="Aptos" w:hAnsi="Aptos" w:cstheme="minorHAnsi"/>
          <w:sz w:val="22"/>
        </w:rPr>
        <w:t>Specify software used for MDES calculations.</w:t>
      </w:r>
    </w:p>
    <w:p w14:paraId="051CB3BC" w14:textId="3927D9F6" w:rsidR="004C4ECD" w:rsidRPr="00AB1AD4" w:rsidRDefault="004C4ECD" w:rsidP="004C4ECD">
      <w:pPr>
        <w:spacing w:after="0" w:line="276" w:lineRule="auto"/>
        <w:contextualSpacing/>
        <w:rPr>
          <w:rFonts w:ascii="Aptos" w:hAnsi="Aptos" w:cstheme="minorHAnsi"/>
          <w:sz w:val="22"/>
        </w:rPr>
      </w:pPr>
    </w:p>
    <w:p w14:paraId="48E181B7" w14:textId="0E3A3109" w:rsidR="004C4ECD" w:rsidRPr="00AB1AD4" w:rsidRDefault="004C4ECD" w:rsidP="004C4ECD">
      <w:pPr>
        <w:spacing w:after="0" w:line="276" w:lineRule="auto"/>
        <w:contextualSpacing/>
        <w:rPr>
          <w:rFonts w:ascii="Aptos" w:hAnsi="Aptos" w:cstheme="minorHAnsi"/>
          <w:sz w:val="22"/>
        </w:rPr>
      </w:pPr>
    </w:p>
    <w:p w14:paraId="6977DACB" w14:textId="36118440" w:rsidR="004C4ECD" w:rsidRPr="00AB1AD4" w:rsidRDefault="004C4ECD" w:rsidP="004C4ECD">
      <w:pPr>
        <w:spacing w:after="0" w:line="276" w:lineRule="auto"/>
        <w:contextualSpacing/>
        <w:rPr>
          <w:rFonts w:ascii="Aptos" w:hAnsi="Aptos" w:cstheme="minorHAnsi"/>
          <w:sz w:val="22"/>
        </w:rPr>
      </w:pPr>
    </w:p>
    <w:p w14:paraId="590B514F" w14:textId="77777777" w:rsidR="004C4ECD" w:rsidRPr="00AB1AD4" w:rsidRDefault="004C4ECD" w:rsidP="004C4ECD">
      <w:pPr>
        <w:spacing w:after="0" w:line="276" w:lineRule="auto"/>
        <w:contextualSpacing/>
        <w:rPr>
          <w:rFonts w:ascii="Aptos" w:hAnsi="Aptos" w:cstheme="minorHAnsi"/>
          <w:b/>
          <w:bCs/>
          <w:i/>
          <w:iCs/>
          <w:sz w:val="22"/>
        </w:rPr>
      </w:pPr>
    </w:p>
    <w:p w14:paraId="0FC32382" w14:textId="77777777" w:rsidR="00391A5D" w:rsidRPr="00AB1AD4" w:rsidRDefault="00391A5D" w:rsidP="00EC5429">
      <w:pPr>
        <w:spacing w:after="0" w:line="276" w:lineRule="auto"/>
        <w:contextualSpacing/>
        <w:rPr>
          <w:rFonts w:ascii="Aptos" w:hAnsi="Aptos" w:cstheme="minorHAnsi"/>
          <w:b/>
          <w:bCs/>
          <w:i/>
          <w:iCs/>
          <w:sz w:val="22"/>
        </w:rPr>
      </w:pPr>
    </w:p>
    <w:p w14:paraId="689787A7" w14:textId="683573A6" w:rsidR="00FB1C4A" w:rsidRPr="00AB1AD4" w:rsidRDefault="00391A5D" w:rsidP="00EC5429">
      <w:pPr>
        <w:spacing w:after="120" w:line="276" w:lineRule="auto"/>
        <w:contextualSpacing/>
        <w:jc w:val="both"/>
        <w:rPr>
          <w:rFonts w:ascii="Aptos" w:hAnsi="Aptos" w:cstheme="majorHAnsi"/>
          <w:b/>
          <w:bCs/>
          <w:i/>
          <w:iCs/>
          <w:sz w:val="22"/>
        </w:rPr>
      </w:pPr>
      <w:r w:rsidRPr="00AB1AD4">
        <w:rPr>
          <w:rFonts w:ascii="Aptos" w:hAnsi="Aptos" w:cstheme="majorHAnsi"/>
          <w:b/>
          <w:sz w:val="22"/>
        </w:rPr>
        <w:t xml:space="preserve"> </w:t>
      </w:r>
      <w:r w:rsidR="00085C9D" w:rsidRPr="00AB1AD4">
        <w:rPr>
          <w:rFonts w:ascii="Aptos" w:hAnsi="Aptos" w:cstheme="majorHAnsi"/>
          <w:b/>
          <w:sz w:val="22"/>
        </w:rPr>
        <w:t xml:space="preserve">  </w:t>
      </w:r>
      <w:r w:rsidRPr="00AB1AD4">
        <w:rPr>
          <w:rFonts w:ascii="Aptos" w:hAnsi="Aptos" w:cstheme="majorHAnsi"/>
          <w:b/>
          <w:sz w:val="22"/>
        </w:rPr>
        <w:t xml:space="preserve">Table 2: </w:t>
      </w:r>
      <w:r w:rsidR="00085C9D" w:rsidRPr="00AB1AD4">
        <w:rPr>
          <w:rFonts w:ascii="Aptos" w:hAnsi="Aptos" w:cstheme="majorHAnsi"/>
          <w:b/>
          <w:sz w:val="22"/>
        </w:rPr>
        <w:t>Sample size calculations</w:t>
      </w:r>
    </w:p>
    <w:tbl>
      <w:tblPr>
        <w:tblStyle w:val="TableGrid"/>
        <w:tblW w:w="4716" w:type="pct"/>
        <w:jc w:val="center"/>
        <w:tblBorders>
          <w:top w:val="single" w:sz="4" w:space="0" w:color="080F47"/>
          <w:left w:val="single" w:sz="4" w:space="0" w:color="080F47"/>
          <w:bottom w:val="single" w:sz="4" w:space="0" w:color="080F47"/>
          <w:right w:val="single" w:sz="4" w:space="0" w:color="080F47"/>
          <w:insideH w:val="single" w:sz="4" w:space="0" w:color="080F47"/>
          <w:insideV w:val="single" w:sz="4" w:space="0" w:color="080F47"/>
        </w:tblBorders>
        <w:tblLook w:val="04A0" w:firstRow="1" w:lastRow="0" w:firstColumn="1" w:lastColumn="0" w:noHBand="0" w:noVBand="1"/>
      </w:tblPr>
      <w:tblGrid>
        <w:gridCol w:w="3222"/>
        <w:gridCol w:w="1799"/>
        <w:gridCol w:w="1269"/>
        <w:gridCol w:w="2214"/>
      </w:tblGrid>
      <w:tr w:rsidR="00D73943" w:rsidRPr="00AB1AD4" w14:paraId="35AEB231" w14:textId="77777777" w:rsidTr="7145D894">
        <w:trPr>
          <w:trHeight w:val="272"/>
          <w:jc w:val="center"/>
        </w:trPr>
        <w:tc>
          <w:tcPr>
            <w:tcW w:w="2952" w:type="pct"/>
            <w:gridSpan w:val="2"/>
            <w:vMerge w:val="restart"/>
            <w:shd w:val="clear" w:color="auto" w:fill="F6B504"/>
          </w:tcPr>
          <w:p w14:paraId="183C0403" w14:textId="77777777" w:rsidR="00FB1C4A" w:rsidRPr="00AB1AD4" w:rsidRDefault="00FB1C4A" w:rsidP="00EC5429">
            <w:pPr>
              <w:spacing w:after="120" w:line="360" w:lineRule="auto"/>
              <w:contextualSpacing/>
              <w:rPr>
                <w:rFonts w:ascii="Aptos" w:hAnsi="Aptos" w:cstheme="minorHAnsi"/>
                <w:b/>
                <w:sz w:val="22"/>
                <w:szCs w:val="22"/>
              </w:rPr>
            </w:pPr>
          </w:p>
        </w:tc>
        <w:tc>
          <w:tcPr>
            <w:tcW w:w="2048" w:type="pct"/>
            <w:gridSpan w:val="2"/>
            <w:shd w:val="clear" w:color="auto" w:fill="F6B504"/>
          </w:tcPr>
          <w:p w14:paraId="5172A19C" w14:textId="77777777" w:rsidR="00FB1C4A" w:rsidRPr="007C4B4A" w:rsidRDefault="00FB1C4A" w:rsidP="00EC5429">
            <w:pPr>
              <w:spacing w:after="120" w:line="360" w:lineRule="auto"/>
              <w:contextualSpacing/>
              <w:jc w:val="center"/>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Study Plan</w:t>
            </w:r>
          </w:p>
        </w:tc>
      </w:tr>
      <w:tr w:rsidR="00D73943" w:rsidRPr="00AB1AD4" w14:paraId="63121A72" w14:textId="77777777" w:rsidTr="7145D894">
        <w:trPr>
          <w:trHeight w:val="272"/>
          <w:jc w:val="center"/>
        </w:trPr>
        <w:tc>
          <w:tcPr>
            <w:tcW w:w="2952" w:type="pct"/>
            <w:gridSpan w:val="2"/>
            <w:vMerge/>
          </w:tcPr>
          <w:p w14:paraId="09F6D773" w14:textId="77777777" w:rsidR="00FB1C4A" w:rsidRPr="00AB1AD4" w:rsidRDefault="00FB1C4A" w:rsidP="00EC5429">
            <w:pPr>
              <w:spacing w:after="120" w:line="360" w:lineRule="auto"/>
              <w:contextualSpacing/>
              <w:rPr>
                <w:rFonts w:ascii="Aptos" w:hAnsi="Aptos" w:cstheme="minorHAnsi"/>
                <w:b/>
                <w:sz w:val="22"/>
                <w:szCs w:val="22"/>
              </w:rPr>
            </w:pPr>
          </w:p>
        </w:tc>
        <w:tc>
          <w:tcPr>
            <w:tcW w:w="746" w:type="pct"/>
            <w:shd w:val="clear" w:color="auto" w:fill="F6B504"/>
          </w:tcPr>
          <w:p w14:paraId="5DB3FB7E" w14:textId="77777777" w:rsidR="00FB1C4A" w:rsidRPr="007C4B4A" w:rsidRDefault="00FB1C4A" w:rsidP="00EC5429">
            <w:pPr>
              <w:spacing w:after="120" w:line="360" w:lineRule="auto"/>
              <w:contextualSpacing/>
              <w:jc w:val="center"/>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OVERALL</w:t>
            </w:r>
          </w:p>
        </w:tc>
        <w:tc>
          <w:tcPr>
            <w:tcW w:w="1302" w:type="pct"/>
            <w:shd w:val="clear" w:color="auto" w:fill="F6B504"/>
          </w:tcPr>
          <w:p w14:paraId="5CC3EAC3" w14:textId="77777777" w:rsidR="00FB1C4A" w:rsidRPr="007C4B4A" w:rsidRDefault="00FB1C4A" w:rsidP="00EC5429">
            <w:pPr>
              <w:spacing w:after="120" w:line="360" w:lineRule="auto"/>
              <w:contextualSpacing/>
              <w:jc w:val="center"/>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FSM</w:t>
            </w:r>
          </w:p>
        </w:tc>
      </w:tr>
      <w:tr w:rsidR="00D73943" w:rsidRPr="00AB1AD4" w14:paraId="0389FA3E" w14:textId="77777777" w:rsidTr="7145D894">
        <w:trPr>
          <w:trHeight w:val="272"/>
          <w:jc w:val="center"/>
        </w:trPr>
        <w:tc>
          <w:tcPr>
            <w:tcW w:w="2952" w:type="pct"/>
            <w:gridSpan w:val="2"/>
            <w:shd w:val="clear" w:color="auto" w:fill="F6B504"/>
            <w:vAlign w:val="center"/>
          </w:tcPr>
          <w:p w14:paraId="488D7EED" w14:textId="0658AD20"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M</w:t>
            </w:r>
            <w:r w:rsidR="00B47E67" w:rsidRPr="007C4B4A">
              <w:rPr>
                <w:rFonts w:ascii="Aptos Display" w:hAnsi="Aptos Display" w:cstheme="minorHAnsi"/>
                <w:b/>
                <w:bCs/>
                <w:color w:val="FFFFFF" w:themeColor="background1"/>
                <w:sz w:val="22"/>
                <w:szCs w:val="22"/>
              </w:rPr>
              <w:t xml:space="preserve">inimum </w:t>
            </w:r>
            <w:r w:rsidRPr="007C4B4A">
              <w:rPr>
                <w:rFonts w:ascii="Aptos Display" w:hAnsi="Aptos Display" w:cstheme="minorHAnsi"/>
                <w:b/>
                <w:bCs/>
                <w:color w:val="FFFFFF" w:themeColor="background1"/>
                <w:sz w:val="22"/>
                <w:szCs w:val="22"/>
              </w:rPr>
              <w:t>D</w:t>
            </w:r>
            <w:r w:rsidR="00B47E67" w:rsidRPr="007C4B4A">
              <w:rPr>
                <w:rFonts w:ascii="Aptos Display" w:hAnsi="Aptos Display" w:cstheme="minorHAnsi"/>
                <w:b/>
                <w:bCs/>
                <w:color w:val="FFFFFF" w:themeColor="background1"/>
                <w:sz w:val="22"/>
                <w:szCs w:val="22"/>
              </w:rPr>
              <w:t xml:space="preserve">etectable </w:t>
            </w:r>
            <w:r w:rsidRPr="007C4B4A">
              <w:rPr>
                <w:rFonts w:ascii="Aptos Display" w:hAnsi="Aptos Display" w:cstheme="minorHAnsi"/>
                <w:b/>
                <w:bCs/>
                <w:color w:val="FFFFFF" w:themeColor="background1"/>
                <w:sz w:val="22"/>
                <w:szCs w:val="22"/>
              </w:rPr>
              <w:t>E</w:t>
            </w:r>
            <w:r w:rsidR="00B47E67" w:rsidRPr="007C4B4A">
              <w:rPr>
                <w:rFonts w:ascii="Aptos Display" w:hAnsi="Aptos Display" w:cstheme="minorHAnsi"/>
                <w:b/>
                <w:bCs/>
                <w:color w:val="FFFFFF" w:themeColor="background1"/>
                <w:sz w:val="22"/>
                <w:szCs w:val="22"/>
              </w:rPr>
              <w:t xml:space="preserve">ffect </w:t>
            </w:r>
            <w:r w:rsidRPr="007C4B4A">
              <w:rPr>
                <w:rFonts w:ascii="Aptos Display" w:hAnsi="Aptos Display" w:cstheme="minorHAnsi"/>
                <w:b/>
                <w:bCs/>
                <w:color w:val="FFFFFF" w:themeColor="background1"/>
                <w:sz w:val="22"/>
                <w:szCs w:val="22"/>
              </w:rPr>
              <w:t>S</w:t>
            </w:r>
            <w:r w:rsidR="00B47E67" w:rsidRPr="007C4B4A">
              <w:rPr>
                <w:rFonts w:ascii="Aptos Display" w:hAnsi="Aptos Display" w:cstheme="minorHAnsi"/>
                <w:b/>
                <w:bCs/>
                <w:color w:val="FFFFFF" w:themeColor="background1"/>
                <w:sz w:val="22"/>
                <w:szCs w:val="22"/>
              </w:rPr>
              <w:t>ize (MDES)</w:t>
            </w:r>
          </w:p>
        </w:tc>
        <w:tc>
          <w:tcPr>
            <w:tcW w:w="746" w:type="pct"/>
          </w:tcPr>
          <w:p w14:paraId="774B1912"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170DB29D"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7FB68125" w14:textId="77777777" w:rsidTr="7145D894">
        <w:trPr>
          <w:trHeight w:val="272"/>
          <w:jc w:val="center"/>
        </w:trPr>
        <w:tc>
          <w:tcPr>
            <w:tcW w:w="1894" w:type="pct"/>
            <w:vMerge w:val="restart"/>
            <w:shd w:val="clear" w:color="auto" w:fill="F6B504"/>
            <w:vAlign w:val="center"/>
          </w:tcPr>
          <w:p w14:paraId="5F51E1C1"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Pre-test/ post-test correlations</w:t>
            </w:r>
          </w:p>
        </w:tc>
        <w:tc>
          <w:tcPr>
            <w:tcW w:w="1058" w:type="pct"/>
            <w:shd w:val="clear" w:color="auto" w:fill="F6B504"/>
            <w:vAlign w:val="center"/>
          </w:tcPr>
          <w:p w14:paraId="634EA305" w14:textId="7777777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color w:val="FFFFFF" w:themeColor="background1"/>
                <w:sz w:val="22"/>
                <w:szCs w:val="22"/>
              </w:rPr>
              <w:t>level 1 (pupil)</w:t>
            </w:r>
          </w:p>
        </w:tc>
        <w:tc>
          <w:tcPr>
            <w:tcW w:w="746" w:type="pct"/>
          </w:tcPr>
          <w:p w14:paraId="5AD0E4F6"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1AEC8BA9"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725F414A" w14:textId="77777777" w:rsidTr="7145D894">
        <w:trPr>
          <w:trHeight w:val="272"/>
          <w:jc w:val="center"/>
        </w:trPr>
        <w:tc>
          <w:tcPr>
            <w:tcW w:w="1894" w:type="pct"/>
            <w:vMerge/>
            <w:vAlign w:val="center"/>
          </w:tcPr>
          <w:p w14:paraId="178575D5"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76063CED" w14:textId="7777777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color w:val="FFFFFF" w:themeColor="background1"/>
                <w:sz w:val="22"/>
                <w:szCs w:val="22"/>
              </w:rPr>
              <w:t>level 2 (class)</w:t>
            </w:r>
          </w:p>
        </w:tc>
        <w:tc>
          <w:tcPr>
            <w:tcW w:w="746" w:type="pct"/>
          </w:tcPr>
          <w:p w14:paraId="685C340D"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3445BC8D"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512AAF39" w14:textId="77777777" w:rsidTr="7145D894">
        <w:trPr>
          <w:trHeight w:val="272"/>
          <w:jc w:val="center"/>
        </w:trPr>
        <w:tc>
          <w:tcPr>
            <w:tcW w:w="1894" w:type="pct"/>
            <w:vMerge/>
            <w:vAlign w:val="center"/>
          </w:tcPr>
          <w:p w14:paraId="4B58AC71"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23DC4EEF" w14:textId="7777777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color w:val="FFFFFF" w:themeColor="background1"/>
                <w:sz w:val="22"/>
                <w:szCs w:val="22"/>
              </w:rPr>
              <w:t>level 3 (school)</w:t>
            </w:r>
          </w:p>
        </w:tc>
        <w:tc>
          <w:tcPr>
            <w:tcW w:w="746" w:type="pct"/>
          </w:tcPr>
          <w:p w14:paraId="55CCDF2B"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2F9A653D"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2599A099" w14:textId="77777777" w:rsidTr="7145D894">
        <w:trPr>
          <w:trHeight w:val="272"/>
          <w:jc w:val="center"/>
        </w:trPr>
        <w:tc>
          <w:tcPr>
            <w:tcW w:w="1894" w:type="pct"/>
            <w:vMerge w:val="restart"/>
            <w:shd w:val="clear" w:color="auto" w:fill="F6B504"/>
            <w:vAlign w:val="center"/>
          </w:tcPr>
          <w:p w14:paraId="6D910448"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Intracluster correlations (ICCs)</w:t>
            </w:r>
          </w:p>
        </w:tc>
        <w:tc>
          <w:tcPr>
            <w:tcW w:w="1058" w:type="pct"/>
            <w:shd w:val="clear" w:color="auto" w:fill="F6B504"/>
            <w:vAlign w:val="center"/>
          </w:tcPr>
          <w:p w14:paraId="6F5E318B"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level 2 (class)</w:t>
            </w:r>
          </w:p>
        </w:tc>
        <w:tc>
          <w:tcPr>
            <w:tcW w:w="746" w:type="pct"/>
          </w:tcPr>
          <w:p w14:paraId="0B9F9736"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0478B3E2"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03F0DD03" w14:textId="77777777" w:rsidTr="7145D894">
        <w:trPr>
          <w:trHeight w:val="272"/>
          <w:jc w:val="center"/>
        </w:trPr>
        <w:tc>
          <w:tcPr>
            <w:tcW w:w="1894" w:type="pct"/>
            <w:vMerge/>
            <w:vAlign w:val="center"/>
          </w:tcPr>
          <w:p w14:paraId="11B2C99A"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12ECDF62"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level 3 (school)</w:t>
            </w:r>
          </w:p>
        </w:tc>
        <w:tc>
          <w:tcPr>
            <w:tcW w:w="746" w:type="pct"/>
          </w:tcPr>
          <w:p w14:paraId="24425C30"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20D77003"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2AF02BD0" w14:textId="77777777" w:rsidTr="7145D894">
        <w:trPr>
          <w:trHeight w:val="272"/>
          <w:jc w:val="center"/>
        </w:trPr>
        <w:tc>
          <w:tcPr>
            <w:tcW w:w="2952" w:type="pct"/>
            <w:gridSpan w:val="2"/>
            <w:shd w:val="clear" w:color="auto" w:fill="F6B504"/>
            <w:vAlign w:val="center"/>
          </w:tcPr>
          <w:p w14:paraId="4A5B7F3A" w14:textId="31B2F46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7145D894">
              <w:rPr>
                <w:rFonts w:ascii="Aptos Display" w:hAnsi="Aptos Display"/>
                <w:b/>
                <w:bCs/>
                <w:color w:val="FFFFFF" w:themeColor="background1"/>
                <w:sz w:val="22"/>
                <w:szCs w:val="22"/>
              </w:rPr>
              <w:t>Alpha</w:t>
            </w:r>
            <w:r w:rsidR="00E13AE9" w:rsidRPr="7145D894">
              <w:rPr>
                <w:rStyle w:val="FootnoteReference"/>
                <w:rFonts w:ascii="Aptos Display" w:hAnsi="Aptos Display"/>
                <w:b/>
                <w:bCs/>
                <w:color w:val="FFFFFF" w:themeColor="background1"/>
                <w:sz w:val="22"/>
                <w:szCs w:val="22"/>
              </w:rPr>
              <w:footnoteReference w:id="11"/>
            </w:r>
          </w:p>
        </w:tc>
        <w:tc>
          <w:tcPr>
            <w:tcW w:w="746" w:type="pct"/>
          </w:tcPr>
          <w:p w14:paraId="332CA452" w14:textId="77777777" w:rsidR="00FB1C4A" w:rsidRPr="00AB1AD4" w:rsidRDefault="00FB1C4A" w:rsidP="00EC5429">
            <w:pPr>
              <w:spacing w:after="120" w:line="360" w:lineRule="auto"/>
              <w:contextualSpacing/>
              <w:jc w:val="center"/>
              <w:rPr>
                <w:rFonts w:ascii="Aptos" w:hAnsi="Aptos" w:cstheme="minorHAnsi"/>
                <w:color w:val="BFBFBF" w:themeColor="background1" w:themeShade="BF"/>
                <w:sz w:val="22"/>
                <w:szCs w:val="22"/>
              </w:rPr>
            </w:pPr>
            <w:r w:rsidRPr="00AB1AD4">
              <w:rPr>
                <w:rFonts w:ascii="Aptos" w:hAnsi="Aptos" w:cstheme="minorHAnsi"/>
                <w:color w:val="BFBFBF" w:themeColor="background1" w:themeShade="BF"/>
                <w:sz w:val="22"/>
                <w:szCs w:val="22"/>
              </w:rPr>
              <w:t>0.05</w:t>
            </w:r>
          </w:p>
        </w:tc>
        <w:tc>
          <w:tcPr>
            <w:tcW w:w="1302" w:type="pct"/>
          </w:tcPr>
          <w:p w14:paraId="52A8A5DF" w14:textId="77777777" w:rsidR="00FB1C4A" w:rsidRPr="00AB1AD4" w:rsidRDefault="00FB1C4A" w:rsidP="00EC5429">
            <w:pPr>
              <w:spacing w:after="120" w:line="360" w:lineRule="auto"/>
              <w:contextualSpacing/>
              <w:jc w:val="center"/>
              <w:rPr>
                <w:rFonts w:ascii="Aptos" w:hAnsi="Aptos" w:cstheme="minorHAnsi"/>
                <w:color w:val="BFBFBF" w:themeColor="background1" w:themeShade="BF"/>
                <w:sz w:val="22"/>
                <w:szCs w:val="22"/>
              </w:rPr>
            </w:pPr>
            <w:r w:rsidRPr="00AB1AD4">
              <w:rPr>
                <w:rFonts w:ascii="Aptos" w:hAnsi="Aptos" w:cstheme="minorHAnsi"/>
                <w:color w:val="BFBFBF" w:themeColor="background1" w:themeShade="BF"/>
                <w:sz w:val="22"/>
                <w:szCs w:val="22"/>
              </w:rPr>
              <w:t>0.05</w:t>
            </w:r>
          </w:p>
        </w:tc>
      </w:tr>
      <w:tr w:rsidR="00D73943" w:rsidRPr="00AB1AD4" w14:paraId="742A403A" w14:textId="77777777" w:rsidTr="7145D894">
        <w:trPr>
          <w:trHeight w:val="272"/>
          <w:jc w:val="center"/>
        </w:trPr>
        <w:tc>
          <w:tcPr>
            <w:tcW w:w="2952" w:type="pct"/>
            <w:gridSpan w:val="2"/>
            <w:shd w:val="clear" w:color="auto" w:fill="F6B504"/>
            <w:vAlign w:val="center"/>
          </w:tcPr>
          <w:p w14:paraId="5ACD8F32" w14:textId="7777777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Power</w:t>
            </w:r>
          </w:p>
        </w:tc>
        <w:tc>
          <w:tcPr>
            <w:tcW w:w="746" w:type="pct"/>
          </w:tcPr>
          <w:p w14:paraId="1AFB59B1" w14:textId="77777777" w:rsidR="00FB1C4A" w:rsidRPr="00AB1AD4" w:rsidRDefault="00FB1C4A" w:rsidP="00EC5429">
            <w:pPr>
              <w:spacing w:after="120" w:line="360" w:lineRule="auto"/>
              <w:contextualSpacing/>
              <w:jc w:val="center"/>
              <w:rPr>
                <w:rFonts w:ascii="Aptos" w:hAnsi="Aptos" w:cstheme="minorHAnsi"/>
                <w:color w:val="BFBFBF" w:themeColor="background1" w:themeShade="BF"/>
                <w:sz w:val="22"/>
                <w:szCs w:val="22"/>
              </w:rPr>
            </w:pPr>
            <w:r w:rsidRPr="00AB1AD4">
              <w:rPr>
                <w:rFonts w:ascii="Aptos" w:hAnsi="Aptos" w:cstheme="minorHAnsi"/>
                <w:color w:val="BFBFBF" w:themeColor="background1" w:themeShade="BF"/>
                <w:sz w:val="22"/>
                <w:szCs w:val="22"/>
              </w:rPr>
              <w:t>0.8</w:t>
            </w:r>
          </w:p>
        </w:tc>
        <w:tc>
          <w:tcPr>
            <w:tcW w:w="1302" w:type="pct"/>
          </w:tcPr>
          <w:p w14:paraId="37AC9DB0" w14:textId="77777777" w:rsidR="00FB1C4A" w:rsidRPr="00AB1AD4" w:rsidRDefault="00FB1C4A" w:rsidP="00EC5429">
            <w:pPr>
              <w:spacing w:after="120" w:line="360" w:lineRule="auto"/>
              <w:contextualSpacing/>
              <w:jc w:val="center"/>
              <w:rPr>
                <w:rFonts w:ascii="Aptos" w:hAnsi="Aptos" w:cstheme="minorHAnsi"/>
                <w:color w:val="BFBFBF" w:themeColor="background1" w:themeShade="BF"/>
                <w:sz w:val="22"/>
                <w:szCs w:val="22"/>
              </w:rPr>
            </w:pPr>
            <w:r w:rsidRPr="00AB1AD4">
              <w:rPr>
                <w:rFonts w:ascii="Aptos" w:hAnsi="Aptos" w:cstheme="minorHAnsi"/>
                <w:color w:val="BFBFBF" w:themeColor="background1" w:themeShade="BF"/>
                <w:sz w:val="22"/>
                <w:szCs w:val="22"/>
              </w:rPr>
              <w:t>0.8</w:t>
            </w:r>
          </w:p>
        </w:tc>
      </w:tr>
      <w:tr w:rsidR="00D73943" w:rsidRPr="00AB1AD4" w14:paraId="7AB6499D" w14:textId="77777777" w:rsidTr="7145D894">
        <w:trPr>
          <w:trHeight w:val="272"/>
          <w:jc w:val="center"/>
        </w:trPr>
        <w:tc>
          <w:tcPr>
            <w:tcW w:w="2952" w:type="pct"/>
            <w:gridSpan w:val="2"/>
            <w:shd w:val="clear" w:color="auto" w:fill="F6B504"/>
            <w:vAlign w:val="center"/>
          </w:tcPr>
          <w:p w14:paraId="13EEE25D" w14:textId="7777777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One-sided or two-sided?</w:t>
            </w:r>
          </w:p>
        </w:tc>
        <w:tc>
          <w:tcPr>
            <w:tcW w:w="746" w:type="pct"/>
          </w:tcPr>
          <w:p w14:paraId="4E6ED5D6"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0D0E5A99"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38CF2674" w14:textId="77777777" w:rsidTr="7145D894">
        <w:trPr>
          <w:trHeight w:val="272"/>
          <w:jc w:val="center"/>
        </w:trPr>
        <w:tc>
          <w:tcPr>
            <w:tcW w:w="2952" w:type="pct"/>
            <w:gridSpan w:val="2"/>
            <w:shd w:val="clear" w:color="auto" w:fill="F6B504"/>
            <w:vAlign w:val="center"/>
          </w:tcPr>
          <w:p w14:paraId="3E33086B" w14:textId="77777777" w:rsidR="00FB1C4A" w:rsidRPr="007C4B4A" w:rsidRDefault="00FB1C4A" w:rsidP="00EC5429">
            <w:pPr>
              <w:spacing w:after="120" w:line="360"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Average cluster size</w:t>
            </w:r>
          </w:p>
        </w:tc>
        <w:tc>
          <w:tcPr>
            <w:tcW w:w="746" w:type="pct"/>
          </w:tcPr>
          <w:p w14:paraId="46D6B86D"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366E1958"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567290FD" w14:textId="77777777" w:rsidTr="7145D894">
        <w:trPr>
          <w:trHeight w:val="272"/>
          <w:jc w:val="center"/>
        </w:trPr>
        <w:tc>
          <w:tcPr>
            <w:tcW w:w="1894" w:type="pct"/>
            <w:vMerge w:val="restart"/>
            <w:shd w:val="clear" w:color="auto" w:fill="F6B504"/>
            <w:vAlign w:val="center"/>
          </w:tcPr>
          <w:p w14:paraId="7E02EFAD" w14:textId="2708F81F" w:rsidR="00FB1C4A" w:rsidRPr="007C4B4A" w:rsidRDefault="00FB1C4A">
            <w:pPr>
              <w:spacing w:after="120" w:line="276" w:lineRule="auto"/>
              <w:contextualSpacing/>
              <w:rPr>
                <w:rFonts w:ascii="Aptos Display" w:hAnsi="Aptos Display" w:cstheme="minorHAnsi"/>
                <w:b/>
                <w:color w:val="FFFFFF" w:themeColor="background1"/>
                <w:sz w:val="22"/>
                <w:szCs w:val="22"/>
              </w:rPr>
            </w:pPr>
            <w:r w:rsidRPr="7145D894">
              <w:rPr>
                <w:rFonts w:ascii="Aptos Display" w:hAnsi="Aptos Display"/>
                <w:b/>
                <w:bCs/>
                <w:color w:val="FFFFFF" w:themeColor="background1"/>
                <w:sz w:val="22"/>
                <w:szCs w:val="22"/>
              </w:rPr>
              <w:t>Number of schools</w:t>
            </w:r>
            <w:r w:rsidR="00284686" w:rsidRPr="7145D894">
              <w:rPr>
                <w:rStyle w:val="FootnoteReference"/>
                <w:rFonts w:ascii="Aptos Display" w:hAnsi="Aptos Display"/>
                <w:b/>
                <w:bCs/>
                <w:color w:val="FFFFFF" w:themeColor="background1"/>
                <w:sz w:val="22"/>
                <w:szCs w:val="22"/>
              </w:rPr>
              <w:footnoteReference w:id="12"/>
            </w:r>
          </w:p>
        </w:tc>
        <w:tc>
          <w:tcPr>
            <w:tcW w:w="1058" w:type="pct"/>
            <w:shd w:val="clear" w:color="auto" w:fill="F6B504"/>
            <w:vAlign w:val="center"/>
          </w:tcPr>
          <w:p w14:paraId="51B1C140"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Intervention</w:t>
            </w:r>
          </w:p>
        </w:tc>
        <w:tc>
          <w:tcPr>
            <w:tcW w:w="746" w:type="pct"/>
          </w:tcPr>
          <w:p w14:paraId="2B4F8267"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244A6E34"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71484E07" w14:textId="77777777" w:rsidTr="7145D894">
        <w:trPr>
          <w:trHeight w:val="272"/>
          <w:jc w:val="center"/>
        </w:trPr>
        <w:tc>
          <w:tcPr>
            <w:tcW w:w="1894" w:type="pct"/>
            <w:vMerge/>
            <w:vAlign w:val="center"/>
          </w:tcPr>
          <w:p w14:paraId="04311A6C"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6ACF52E9"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comparison</w:t>
            </w:r>
          </w:p>
        </w:tc>
        <w:tc>
          <w:tcPr>
            <w:tcW w:w="746" w:type="pct"/>
          </w:tcPr>
          <w:p w14:paraId="2EAC9EE5"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2F58808C"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26354A24" w14:textId="77777777" w:rsidTr="7145D894">
        <w:trPr>
          <w:trHeight w:val="272"/>
          <w:jc w:val="center"/>
        </w:trPr>
        <w:tc>
          <w:tcPr>
            <w:tcW w:w="1894" w:type="pct"/>
            <w:vMerge/>
            <w:vAlign w:val="center"/>
          </w:tcPr>
          <w:p w14:paraId="7DE65435"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0839643A"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b/>
                <w:bCs/>
                <w:color w:val="FFFFFF" w:themeColor="background1"/>
                <w:sz w:val="22"/>
                <w:szCs w:val="22"/>
              </w:rPr>
              <w:t>Total</w:t>
            </w:r>
          </w:p>
        </w:tc>
        <w:tc>
          <w:tcPr>
            <w:tcW w:w="746" w:type="pct"/>
          </w:tcPr>
          <w:p w14:paraId="1CC6B900"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0EB3E3C2"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7D8E926D" w14:textId="77777777" w:rsidTr="7145D894">
        <w:trPr>
          <w:trHeight w:val="272"/>
          <w:jc w:val="center"/>
        </w:trPr>
        <w:tc>
          <w:tcPr>
            <w:tcW w:w="1894" w:type="pct"/>
            <w:vMerge w:val="restart"/>
            <w:shd w:val="clear" w:color="auto" w:fill="F6B504"/>
            <w:vAlign w:val="center"/>
          </w:tcPr>
          <w:p w14:paraId="656A178D"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r w:rsidRPr="007C4B4A">
              <w:rPr>
                <w:rFonts w:ascii="Aptos Display" w:hAnsi="Aptos Display" w:cstheme="minorHAnsi"/>
                <w:b/>
                <w:bCs/>
                <w:color w:val="FFFFFF" w:themeColor="background1"/>
                <w:sz w:val="22"/>
                <w:szCs w:val="22"/>
              </w:rPr>
              <w:t>Number of pupils</w:t>
            </w:r>
          </w:p>
        </w:tc>
        <w:tc>
          <w:tcPr>
            <w:tcW w:w="1058" w:type="pct"/>
            <w:shd w:val="clear" w:color="auto" w:fill="F6B504"/>
            <w:vAlign w:val="center"/>
          </w:tcPr>
          <w:p w14:paraId="32165936"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Intervention</w:t>
            </w:r>
          </w:p>
        </w:tc>
        <w:tc>
          <w:tcPr>
            <w:tcW w:w="746" w:type="pct"/>
          </w:tcPr>
          <w:p w14:paraId="1E69300E"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44654ED8"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24CE6833" w14:textId="77777777" w:rsidTr="7145D894">
        <w:trPr>
          <w:trHeight w:val="272"/>
          <w:jc w:val="center"/>
        </w:trPr>
        <w:tc>
          <w:tcPr>
            <w:tcW w:w="1894" w:type="pct"/>
            <w:vMerge/>
            <w:vAlign w:val="center"/>
          </w:tcPr>
          <w:p w14:paraId="61945742"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12E45BF7"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color w:val="FFFFFF" w:themeColor="background1"/>
                <w:sz w:val="22"/>
                <w:szCs w:val="22"/>
              </w:rPr>
              <w:t>comparison</w:t>
            </w:r>
          </w:p>
        </w:tc>
        <w:tc>
          <w:tcPr>
            <w:tcW w:w="746" w:type="pct"/>
          </w:tcPr>
          <w:p w14:paraId="5DA8D62A"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312CF561" w14:textId="77777777" w:rsidR="00FB1C4A" w:rsidRPr="00AB1AD4" w:rsidRDefault="00FB1C4A" w:rsidP="00EC5429">
            <w:pPr>
              <w:spacing w:after="120" w:line="360" w:lineRule="auto"/>
              <w:contextualSpacing/>
              <w:jc w:val="center"/>
              <w:rPr>
                <w:rFonts w:ascii="Aptos" w:hAnsi="Aptos" w:cstheme="minorHAnsi"/>
                <w:sz w:val="22"/>
                <w:szCs w:val="22"/>
              </w:rPr>
            </w:pPr>
          </w:p>
        </w:tc>
      </w:tr>
      <w:tr w:rsidR="00D73943" w:rsidRPr="00AB1AD4" w14:paraId="297DAB87" w14:textId="77777777" w:rsidTr="7145D894">
        <w:trPr>
          <w:trHeight w:val="272"/>
          <w:jc w:val="center"/>
        </w:trPr>
        <w:tc>
          <w:tcPr>
            <w:tcW w:w="1894" w:type="pct"/>
            <w:vMerge/>
            <w:vAlign w:val="center"/>
          </w:tcPr>
          <w:p w14:paraId="1D803DD4" w14:textId="77777777" w:rsidR="00FB1C4A" w:rsidRPr="007C4B4A" w:rsidRDefault="00FB1C4A">
            <w:pPr>
              <w:spacing w:after="120" w:line="276" w:lineRule="auto"/>
              <w:contextualSpacing/>
              <w:rPr>
                <w:rFonts w:ascii="Aptos Display" w:hAnsi="Aptos Display" w:cstheme="minorHAnsi"/>
                <w:b/>
                <w:color w:val="FFFFFF" w:themeColor="background1"/>
                <w:sz w:val="22"/>
                <w:szCs w:val="22"/>
              </w:rPr>
            </w:pPr>
          </w:p>
        </w:tc>
        <w:tc>
          <w:tcPr>
            <w:tcW w:w="1058" w:type="pct"/>
            <w:shd w:val="clear" w:color="auto" w:fill="F6B504"/>
            <w:vAlign w:val="center"/>
          </w:tcPr>
          <w:p w14:paraId="5BD0A490" w14:textId="77777777" w:rsidR="00FB1C4A" w:rsidRPr="007C4B4A" w:rsidRDefault="00FB1C4A" w:rsidP="00EC5429">
            <w:pPr>
              <w:spacing w:after="120" w:line="360" w:lineRule="auto"/>
              <w:contextualSpacing/>
              <w:rPr>
                <w:rFonts w:ascii="Aptos Display" w:hAnsi="Aptos Display" w:cstheme="minorHAnsi"/>
                <w:color w:val="FFFFFF" w:themeColor="background1"/>
                <w:sz w:val="22"/>
                <w:szCs w:val="22"/>
              </w:rPr>
            </w:pPr>
            <w:r w:rsidRPr="007C4B4A">
              <w:rPr>
                <w:rFonts w:ascii="Aptos Display" w:hAnsi="Aptos Display" w:cstheme="minorHAnsi"/>
                <w:b/>
                <w:bCs/>
                <w:color w:val="FFFFFF" w:themeColor="background1"/>
                <w:sz w:val="22"/>
                <w:szCs w:val="22"/>
              </w:rPr>
              <w:t>total</w:t>
            </w:r>
          </w:p>
        </w:tc>
        <w:tc>
          <w:tcPr>
            <w:tcW w:w="746" w:type="pct"/>
          </w:tcPr>
          <w:p w14:paraId="6E460B24" w14:textId="77777777" w:rsidR="00FB1C4A" w:rsidRPr="00AB1AD4" w:rsidRDefault="00FB1C4A" w:rsidP="00EC5429">
            <w:pPr>
              <w:spacing w:after="120" w:line="360" w:lineRule="auto"/>
              <w:contextualSpacing/>
              <w:jc w:val="center"/>
              <w:rPr>
                <w:rFonts w:ascii="Aptos" w:hAnsi="Aptos" w:cstheme="minorHAnsi"/>
                <w:sz w:val="22"/>
                <w:szCs w:val="22"/>
              </w:rPr>
            </w:pPr>
          </w:p>
        </w:tc>
        <w:tc>
          <w:tcPr>
            <w:tcW w:w="1302" w:type="pct"/>
          </w:tcPr>
          <w:p w14:paraId="10265453" w14:textId="77777777" w:rsidR="00FB1C4A" w:rsidRPr="00AB1AD4" w:rsidRDefault="00FB1C4A" w:rsidP="00EC5429">
            <w:pPr>
              <w:spacing w:after="120" w:line="360" w:lineRule="auto"/>
              <w:contextualSpacing/>
              <w:jc w:val="center"/>
              <w:rPr>
                <w:rFonts w:ascii="Aptos" w:hAnsi="Aptos" w:cstheme="minorHAnsi"/>
                <w:sz w:val="22"/>
                <w:szCs w:val="22"/>
              </w:rPr>
            </w:pPr>
          </w:p>
        </w:tc>
      </w:tr>
    </w:tbl>
    <w:p w14:paraId="4A2E3AD4" w14:textId="65A2A615" w:rsidR="00406D65" w:rsidRPr="007C4B4A" w:rsidRDefault="003544B1" w:rsidP="00EC5429">
      <w:pPr>
        <w:pStyle w:val="Heading3"/>
        <w:spacing w:line="276" w:lineRule="auto"/>
        <w:rPr>
          <w:rFonts w:ascii="Aptos Display" w:hAnsi="Aptos Display" w:cstheme="minorHAnsi"/>
          <w:b w:val="0"/>
          <w:bCs w:val="0"/>
          <w:color w:val="080F47"/>
          <w:sz w:val="22"/>
          <w:szCs w:val="22"/>
          <w:lang w:eastAsia="en-US"/>
        </w:rPr>
      </w:pPr>
      <w:r w:rsidRPr="007C4B4A">
        <w:rPr>
          <w:rFonts w:ascii="Aptos Display" w:hAnsi="Aptos Display" w:cstheme="minorHAnsi"/>
          <w:color w:val="080F47"/>
          <w:sz w:val="22"/>
          <w:szCs w:val="22"/>
          <w:lang w:eastAsia="en-US"/>
        </w:rPr>
        <w:t>Outcome</w:t>
      </w:r>
      <w:r w:rsidR="001A6A68" w:rsidRPr="007C4B4A">
        <w:rPr>
          <w:rFonts w:ascii="Aptos Display" w:hAnsi="Aptos Display" w:cstheme="minorHAnsi"/>
          <w:color w:val="080F47"/>
          <w:sz w:val="22"/>
          <w:szCs w:val="22"/>
          <w:lang w:eastAsia="en-US"/>
        </w:rPr>
        <w:t xml:space="preserve"> measures</w:t>
      </w:r>
      <w:r w:rsidRPr="007C4B4A">
        <w:rPr>
          <w:rFonts w:ascii="Aptos Display" w:hAnsi="Aptos Display" w:cstheme="minorHAnsi"/>
          <w:color w:val="080F47"/>
          <w:sz w:val="22"/>
          <w:szCs w:val="22"/>
          <w:lang w:eastAsia="en-US"/>
        </w:rPr>
        <w:t xml:space="preserve"> and other d</w:t>
      </w:r>
      <w:r w:rsidR="00406D65" w:rsidRPr="007C4B4A">
        <w:rPr>
          <w:rFonts w:ascii="Aptos Display" w:hAnsi="Aptos Display" w:cstheme="minorHAnsi"/>
          <w:color w:val="080F47"/>
          <w:sz w:val="22"/>
          <w:szCs w:val="22"/>
          <w:lang w:eastAsia="en-US"/>
        </w:rPr>
        <w:t>ata</w:t>
      </w:r>
    </w:p>
    <w:p w14:paraId="0ED098D4" w14:textId="77777777" w:rsidR="00323A01" w:rsidRPr="007C4B4A" w:rsidRDefault="00323A01" w:rsidP="00EC5429">
      <w:pPr>
        <w:pStyle w:val="Heading3"/>
        <w:spacing w:before="0" w:after="0"/>
        <w:rPr>
          <w:rFonts w:ascii="Aptos Display" w:eastAsiaTheme="minorEastAsia" w:hAnsi="Aptos Display" w:cstheme="majorHAnsi"/>
          <w:bCs w:val="0"/>
          <w:i w:val="0"/>
          <w:color w:val="auto"/>
          <w:sz w:val="22"/>
        </w:rPr>
      </w:pPr>
      <w:r w:rsidRPr="007C4B4A">
        <w:rPr>
          <w:rFonts w:ascii="Aptos Display" w:eastAsiaTheme="minorEastAsia" w:hAnsi="Aptos Display" w:cstheme="majorHAnsi"/>
          <w:bCs w:val="0"/>
          <w:i w:val="0"/>
          <w:color w:val="auto"/>
          <w:sz w:val="22"/>
        </w:rPr>
        <w:t>Baseline measures</w:t>
      </w:r>
    </w:p>
    <w:p w14:paraId="7383A553" w14:textId="77777777" w:rsidR="00323A01" w:rsidRPr="007C4B4A" w:rsidRDefault="00323A01" w:rsidP="00EC5429">
      <w:pPr>
        <w:pStyle w:val="Heading3"/>
        <w:spacing w:before="0" w:after="0"/>
        <w:rPr>
          <w:rFonts w:ascii="Aptos Display" w:eastAsiaTheme="minorEastAsia" w:hAnsi="Aptos Display" w:cstheme="majorHAnsi"/>
          <w:bCs w:val="0"/>
          <w:i w:val="0"/>
          <w:color w:val="auto"/>
          <w:sz w:val="22"/>
        </w:rPr>
      </w:pPr>
      <w:r w:rsidRPr="007C4B4A">
        <w:rPr>
          <w:rFonts w:ascii="Aptos Display" w:eastAsiaTheme="minorEastAsia" w:hAnsi="Aptos Display" w:cstheme="majorHAnsi"/>
          <w:bCs w:val="0"/>
          <w:i w:val="0"/>
          <w:color w:val="auto"/>
          <w:sz w:val="22"/>
        </w:rPr>
        <w:t>Primary outcome</w:t>
      </w:r>
    </w:p>
    <w:p w14:paraId="522B05A6" w14:textId="77777777" w:rsidR="00C60CE4" w:rsidRPr="007C4B4A" w:rsidRDefault="00323A01" w:rsidP="00EC5429">
      <w:pPr>
        <w:pStyle w:val="Heading3"/>
        <w:spacing w:before="0" w:after="0"/>
        <w:rPr>
          <w:rFonts w:ascii="Aptos Display" w:eastAsiaTheme="minorEastAsia" w:hAnsi="Aptos Display" w:cstheme="majorHAnsi"/>
          <w:bCs w:val="0"/>
          <w:i w:val="0"/>
          <w:color w:val="auto"/>
          <w:sz w:val="22"/>
        </w:rPr>
      </w:pPr>
      <w:r w:rsidRPr="007C4B4A">
        <w:rPr>
          <w:rFonts w:ascii="Aptos Display" w:eastAsiaTheme="minorEastAsia" w:hAnsi="Aptos Display" w:cstheme="majorHAnsi"/>
          <w:bCs w:val="0"/>
          <w:i w:val="0"/>
          <w:color w:val="auto"/>
          <w:sz w:val="22"/>
        </w:rPr>
        <w:t>Secondary outcomes</w:t>
      </w:r>
    </w:p>
    <w:p w14:paraId="1F6DE0D5" w14:textId="50ED04B3" w:rsidR="00491D95" w:rsidRPr="007C4B4A" w:rsidRDefault="00C4791F" w:rsidP="00C615F0">
      <w:pPr>
        <w:pStyle w:val="Heading3"/>
        <w:spacing w:before="0" w:after="0"/>
        <w:rPr>
          <w:rFonts w:ascii="Aptos Display" w:eastAsiaTheme="minorEastAsia" w:hAnsi="Aptos Display" w:cstheme="majorHAnsi"/>
          <w:bCs w:val="0"/>
          <w:i w:val="0"/>
          <w:color w:val="auto"/>
          <w:sz w:val="22"/>
        </w:rPr>
      </w:pPr>
      <w:r w:rsidRPr="007C4B4A">
        <w:rPr>
          <w:rFonts w:ascii="Aptos Display" w:eastAsiaTheme="minorEastAsia" w:hAnsi="Aptos Display" w:cstheme="majorHAnsi"/>
          <w:bCs w:val="0"/>
          <w:i w:val="0"/>
          <w:color w:val="auto"/>
          <w:sz w:val="22"/>
        </w:rPr>
        <w:t>O</w:t>
      </w:r>
      <w:r w:rsidR="00C60CE4" w:rsidRPr="007C4B4A">
        <w:rPr>
          <w:rFonts w:ascii="Aptos Display" w:eastAsiaTheme="minorEastAsia" w:hAnsi="Aptos Display" w:cstheme="majorHAnsi"/>
          <w:bCs w:val="0"/>
          <w:i w:val="0"/>
          <w:color w:val="auto"/>
          <w:sz w:val="22"/>
        </w:rPr>
        <w:t>ther data</w:t>
      </w:r>
    </w:p>
    <w:p w14:paraId="368D842C" w14:textId="77777777" w:rsidR="00323A01" w:rsidRPr="00AB1AD4" w:rsidRDefault="00323A01"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We suggest you organise this section using the sub-headings above. Provide the information suggested below under each of the sub-headings.</w:t>
      </w:r>
    </w:p>
    <w:p w14:paraId="6E144FB8" w14:textId="77777777" w:rsidR="00323A01" w:rsidRPr="00AB1AD4" w:rsidRDefault="00323A01"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 xml:space="preserve">Clearly define each outcome and explain how it is aligned with the logic model. </w:t>
      </w:r>
    </w:p>
    <w:p w14:paraId="1C43277A" w14:textId="15AE3916" w:rsidR="00323A01" w:rsidRPr="00AB1AD4" w:rsidRDefault="00323A01"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Specify how it will be measured, including source instruments or datasets. Explain whether an instrument will be used in its entirety, partially, or whether it will be adapted. Clarify the number of items / sub-scales, type of variable, range and psychometric properties.   Clear rationales should be provided for all choices.</w:t>
      </w:r>
    </w:p>
    <w:p w14:paraId="5DB7F95A" w14:textId="17B42EE6" w:rsidR="00831F77" w:rsidRPr="00AB1AD4" w:rsidRDefault="00831F77"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 xml:space="preserve">When using NPD data, clearly specify the variables to be used and how they will be linked to </w:t>
      </w:r>
      <w:r w:rsidR="00CE422D" w:rsidRPr="00AB1AD4">
        <w:rPr>
          <w:rFonts w:ascii="Aptos" w:hAnsi="Aptos" w:cstheme="minorHAnsi"/>
          <w:sz w:val="22"/>
        </w:rPr>
        <w:t xml:space="preserve">any </w:t>
      </w:r>
      <w:r w:rsidRPr="00AB1AD4">
        <w:rPr>
          <w:rFonts w:ascii="Aptos" w:hAnsi="Aptos" w:cstheme="minorHAnsi"/>
          <w:sz w:val="22"/>
        </w:rPr>
        <w:t xml:space="preserve">pupil data collected during the </w:t>
      </w:r>
      <w:r w:rsidR="00CE422D" w:rsidRPr="00AB1AD4">
        <w:rPr>
          <w:rFonts w:ascii="Aptos" w:hAnsi="Aptos" w:cstheme="minorHAnsi"/>
          <w:sz w:val="22"/>
        </w:rPr>
        <w:t>evaluation.</w:t>
      </w:r>
      <w:r w:rsidRPr="00AB1AD4">
        <w:rPr>
          <w:rFonts w:ascii="Aptos" w:hAnsi="Aptos" w:cstheme="minorHAnsi"/>
          <w:sz w:val="22"/>
        </w:rPr>
        <w:t xml:space="preserve"> </w:t>
      </w:r>
    </w:p>
    <w:p w14:paraId="75E5EA67" w14:textId="7A76073E" w:rsidR="00831F77" w:rsidRPr="00AB1AD4" w:rsidRDefault="00F267D6"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lastRenderedPageBreak/>
        <w:t>If relevant, p</w:t>
      </w:r>
      <w:r w:rsidR="00831F77" w:rsidRPr="00AB1AD4">
        <w:rPr>
          <w:rFonts w:ascii="Aptos" w:hAnsi="Aptos" w:cstheme="minorHAnsi"/>
          <w:sz w:val="22"/>
        </w:rPr>
        <w:t xml:space="preserve">rovide details of who collected and scored the outcomes data, including any methods used to ensure data collection and scoring were blinded (e.g., by blind test administration or tests delivered under exam conditions with spot checks by evaluators). </w:t>
      </w:r>
    </w:p>
    <w:p w14:paraId="105E632A" w14:textId="4C55B7BE" w:rsidR="00831F77" w:rsidRPr="00AB1AD4" w:rsidRDefault="00831F77"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For</w:t>
      </w:r>
      <w:r w:rsidR="00F267D6" w:rsidRPr="00AB1AD4">
        <w:rPr>
          <w:rFonts w:ascii="Aptos" w:hAnsi="Aptos" w:cstheme="minorHAnsi"/>
          <w:sz w:val="22"/>
        </w:rPr>
        <w:t xml:space="preserve"> evaluations</w:t>
      </w:r>
      <w:r w:rsidRPr="00AB1AD4">
        <w:rPr>
          <w:rFonts w:ascii="Aptos" w:hAnsi="Aptos" w:cstheme="minorHAnsi"/>
          <w:sz w:val="22"/>
        </w:rPr>
        <w:t xml:space="preserve"> with more than one follow-up point (e.g., delayed post-test), specify which time point constitutes the primary outcome. </w:t>
      </w:r>
    </w:p>
    <w:p w14:paraId="57D0BBF6" w14:textId="622CBE80" w:rsidR="00831F77" w:rsidRPr="00AB1AD4" w:rsidRDefault="00831F77" w:rsidP="004C4ECD">
      <w:pPr>
        <w:numPr>
          <w:ilvl w:val="0"/>
          <w:numId w:val="19"/>
        </w:num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If using multiple primary outcomes, specify the approach to addressing multiple testing/ family-wise error rates.</w:t>
      </w:r>
    </w:p>
    <w:p w14:paraId="4C928C3F" w14:textId="192D15FE" w:rsidR="00C63F5E" w:rsidRPr="007C4B4A" w:rsidRDefault="00C63F5E" w:rsidP="00EC5429">
      <w:pPr>
        <w:pStyle w:val="Heading3"/>
        <w:spacing w:line="276" w:lineRule="auto"/>
        <w:rPr>
          <w:rFonts w:ascii="Aptos Display" w:hAnsi="Aptos Display" w:cstheme="minorHAnsi"/>
          <w:b w:val="0"/>
          <w:bCs w:val="0"/>
          <w:color w:val="080F47"/>
          <w:sz w:val="22"/>
          <w:szCs w:val="22"/>
          <w:lang w:eastAsia="en-US"/>
        </w:rPr>
      </w:pPr>
      <w:r w:rsidRPr="007C4B4A">
        <w:rPr>
          <w:rFonts w:ascii="Aptos Display" w:hAnsi="Aptos Display" w:cstheme="minorHAnsi"/>
          <w:color w:val="080F47"/>
          <w:sz w:val="22"/>
          <w:szCs w:val="22"/>
          <w:lang w:eastAsia="en-US"/>
        </w:rPr>
        <w:t>Selection Mechanism</w:t>
      </w:r>
    </w:p>
    <w:p w14:paraId="11519973" w14:textId="6A1F944F" w:rsidR="00F63203" w:rsidRPr="00AB1AD4" w:rsidRDefault="00E17596"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 xml:space="preserve">Describe </w:t>
      </w:r>
      <w:r w:rsidR="00F63203" w:rsidRPr="00AB1AD4">
        <w:rPr>
          <w:rFonts w:ascii="Aptos" w:hAnsi="Aptos" w:cstheme="minorHAnsi"/>
          <w:sz w:val="22"/>
        </w:rPr>
        <w:t xml:space="preserve">the </w:t>
      </w:r>
      <w:r w:rsidR="00E22D5D" w:rsidRPr="00AB1AD4">
        <w:rPr>
          <w:rFonts w:ascii="Aptos" w:hAnsi="Aptos" w:cstheme="minorHAnsi"/>
          <w:sz w:val="22"/>
        </w:rPr>
        <w:t xml:space="preserve">hypothesised </w:t>
      </w:r>
      <w:r w:rsidR="00F63203" w:rsidRPr="00AB1AD4">
        <w:rPr>
          <w:rFonts w:ascii="Aptos" w:hAnsi="Aptos" w:cstheme="minorHAnsi"/>
          <w:sz w:val="22"/>
        </w:rPr>
        <w:t>selection mechanism</w:t>
      </w:r>
      <w:r w:rsidR="002139A2" w:rsidRPr="00AB1AD4">
        <w:rPr>
          <w:rFonts w:ascii="Aptos" w:hAnsi="Aptos" w:cstheme="minorHAnsi"/>
          <w:sz w:val="22"/>
        </w:rPr>
        <w:t xml:space="preserve">(s) that </w:t>
      </w:r>
      <w:r w:rsidR="004B23AA" w:rsidRPr="00AB1AD4">
        <w:rPr>
          <w:rFonts w:ascii="Aptos" w:hAnsi="Aptos" w:cstheme="minorHAnsi"/>
          <w:sz w:val="22"/>
        </w:rPr>
        <w:t>is related to the use of the intervention</w:t>
      </w:r>
      <w:r w:rsidR="00C831C9" w:rsidRPr="00AB1AD4">
        <w:rPr>
          <w:rFonts w:ascii="Aptos" w:hAnsi="Aptos" w:cstheme="minorHAnsi"/>
          <w:sz w:val="22"/>
        </w:rPr>
        <w:t>. This</w:t>
      </w:r>
      <w:r w:rsidR="002D7FE1" w:rsidRPr="00AB1AD4">
        <w:rPr>
          <w:rFonts w:ascii="Aptos" w:hAnsi="Aptos" w:cstheme="minorHAnsi"/>
          <w:sz w:val="22"/>
        </w:rPr>
        <w:t xml:space="preserve"> section</w:t>
      </w:r>
      <w:r w:rsidR="00C831C9" w:rsidRPr="00AB1AD4">
        <w:rPr>
          <w:rFonts w:ascii="Aptos" w:hAnsi="Aptos" w:cstheme="minorHAnsi"/>
          <w:sz w:val="22"/>
        </w:rPr>
        <w:t xml:space="preserve"> will include a description of which characteristics are expected to </w:t>
      </w:r>
      <w:r w:rsidR="00A83A79" w:rsidRPr="00AB1AD4">
        <w:rPr>
          <w:rFonts w:ascii="Aptos" w:hAnsi="Aptos" w:cstheme="minorHAnsi"/>
          <w:sz w:val="22"/>
        </w:rPr>
        <w:t xml:space="preserve">explain </w:t>
      </w:r>
      <w:r w:rsidR="004D167E" w:rsidRPr="00AB1AD4">
        <w:rPr>
          <w:rFonts w:ascii="Aptos" w:hAnsi="Aptos" w:cstheme="minorHAnsi"/>
          <w:sz w:val="22"/>
        </w:rPr>
        <w:t>take-</w:t>
      </w:r>
      <w:r w:rsidR="00A83A79" w:rsidRPr="00AB1AD4">
        <w:rPr>
          <w:rFonts w:ascii="Aptos" w:hAnsi="Aptos" w:cstheme="minorHAnsi"/>
          <w:sz w:val="22"/>
        </w:rPr>
        <w:t xml:space="preserve">up of the treatment and could be based on desk-research of similar approaches, contextual knowledge, and </w:t>
      </w:r>
      <w:r w:rsidR="0004525C" w:rsidRPr="00AB1AD4">
        <w:rPr>
          <w:rFonts w:ascii="Aptos" w:hAnsi="Aptos" w:cstheme="minorHAnsi"/>
          <w:sz w:val="22"/>
        </w:rPr>
        <w:t>initial qualitative research with the developer or practitioners.</w:t>
      </w:r>
      <w:r w:rsidR="004B23AA" w:rsidRPr="00AB1AD4">
        <w:rPr>
          <w:rFonts w:ascii="Aptos" w:hAnsi="Aptos" w:cstheme="minorHAnsi"/>
          <w:sz w:val="22"/>
        </w:rPr>
        <w:t xml:space="preserve"> </w:t>
      </w:r>
    </w:p>
    <w:p w14:paraId="008BDE64" w14:textId="5D37A6E0" w:rsidR="004B23AA" w:rsidRPr="00AB1AD4" w:rsidRDefault="004B23AA" w:rsidP="004C4ECD">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 xml:space="preserve">Evaluators should attempt to review the plausibility of their </w:t>
      </w:r>
      <w:r w:rsidR="00BF031A" w:rsidRPr="00AB1AD4">
        <w:rPr>
          <w:rFonts w:ascii="Aptos" w:hAnsi="Aptos" w:cstheme="minorHAnsi"/>
          <w:sz w:val="22"/>
        </w:rPr>
        <w:t>hypothesised</w:t>
      </w:r>
      <w:r w:rsidRPr="00AB1AD4">
        <w:rPr>
          <w:rFonts w:ascii="Aptos" w:hAnsi="Aptos" w:cstheme="minorHAnsi"/>
          <w:sz w:val="22"/>
        </w:rPr>
        <w:t xml:space="preserve"> selection mechanism as part of the </w:t>
      </w:r>
      <w:r w:rsidR="00BF031A" w:rsidRPr="00AB1AD4">
        <w:rPr>
          <w:rFonts w:ascii="Aptos" w:hAnsi="Aptos" w:cstheme="minorHAnsi"/>
          <w:sz w:val="22"/>
        </w:rPr>
        <w:t xml:space="preserve">design of the study. </w:t>
      </w:r>
    </w:p>
    <w:p w14:paraId="7E6BEA8A" w14:textId="352322AC" w:rsidR="00E7183C" w:rsidRPr="007C4B4A" w:rsidRDefault="0065101C" w:rsidP="00EC5429">
      <w:pPr>
        <w:pStyle w:val="Heading3"/>
        <w:spacing w:line="276" w:lineRule="auto"/>
        <w:rPr>
          <w:rFonts w:ascii="Aptos Display" w:hAnsi="Aptos Display" w:cstheme="minorHAnsi"/>
          <w:b w:val="0"/>
          <w:bCs w:val="0"/>
          <w:color w:val="080F47"/>
          <w:sz w:val="22"/>
          <w:szCs w:val="22"/>
          <w:lang w:eastAsia="en-US"/>
        </w:rPr>
      </w:pPr>
      <w:r w:rsidRPr="007C4B4A">
        <w:rPr>
          <w:rFonts w:ascii="Aptos Display" w:hAnsi="Aptos Display" w:cstheme="minorHAnsi"/>
          <w:color w:val="080F47"/>
          <w:sz w:val="22"/>
          <w:szCs w:val="22"/>
          <w:lang w:eastAsia="en-US"/>
        </w:rPr>
        <w:t>S</w:t>
      </w:r>
      <w:r w:rsidR="000758DE" w:rsidRPr="007C4B4A">
        <w:rPr>
          <w:rFonts w:ascii="Aptos Display" w:hAnsi="Aptos Display" w:cstheme="minorHAnsi"/>
          <w:color w:val="080F47"/>
          <w:sz w:val="22"/>
          <w:szCs w:val="22"/>
          <w:lang w:eastAsia="en-US"/>
        </w:rPr>
        <w:t>election of the comparison group</w:t>
      </w:r>
      <w:r w:rsidR="00233B6B" w:rsidRPr="007C4B4A">
        <w:rPr>
          <w:rFonts w:ascii="Aptos Display" w:hAnsi="Aptos Display" w:cstheme="minorHAnsi"/>
          <w:color w:val="080F47"/>
          <w:sz w:val="22"/>
          <w:szCs w:val="22"/>
          <w:lang w:eastAsia="en-US"/>
        </w:rPr>
        <w:t xml:space="preserve"> and identification assumptions</w:t>
      </w:r>
    </w:p>
    <w:p w14:paraId="751CBB66" w14:textId="37050C75" w:rsidR="00C969AA" w:rsidRPr="00AB1AD4" w:rsidRDefault="00C500F9">
      <w:pPr>
        <w:numPr>
          <w:ilvl w:val="0"/>
          <w:numId w:val="19"/>
        </w:numPr>
        <w:spacing w:after="12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 xml:space="preserve">Justify the approach used, specifying the relevant </w:t>
      </w:r>
      <w:r w:rsidR="002923ED" w:rsidRPr="7145D894">
        <w:rPr>
          <w:rFonts w:ascii="Aptos" w:eastAsia="Arial" w:hAnsi="Aptos"/>
          <w:sz w:val="22"/>
          <w:szCs w:val="22"/>
          <w:lang w:eastAsia="en-US"/>
        </w:rPr>
        <w:t xml:space="preserve">identification assumptions </w:t>
      </w:r>
      <w:r w:rsidR="00FC73F5" w:rsidRPr="7145D894">
        <w:rPr>
          <w:rFonts w:ascii="Aptos" w:eastAsia="Arial" w:hAnsi="Aptos"/>
          <w:sz w:val="22"/>
          <w:szCs w:val="22"/>
          <w:lang w:eastAsia="en-US"/>
        </w:rPr>
        <w:t>and their expected plausibility in the context of the study</w:t>
      </w:r>
      <w:r w:rsidR="00FA015B" w:rsidRPr="7145D894">
        <w:rPr>
          <w:rFonts w:ascii="Aptos" w:eastAsia="Arial" w:hAnsi="Aptos"/>
          <w:sz w:val="22"/>
          <w:szCs w:val="22"/>
          <w:lang w:eastAsia="en-US"/>
        </w:rPr>
        <w:t>.</w:t>
      </w:r>
      <w:r w:rsidR="00FC73F5" w:rsidRPr="7145D894">
        <w:rPr>
          <w:rStyle w:val="FootnoteReference"/>
          <w:rFonts w:ascii="Aptos" w:eastAsia="Arial" w:hAnsi="Aptos"/>
          <w:sz w:val="22"/>
          <w:szCs w:val="22"/>
          <w:lang w:eastAsia="en-US"/>
        </w:rPr>
        <w:footnoteReference w:id="13"/>
      </w:r>
    </w:p>
    <w:p w14:paraId="02488D57" w14:textId="5A8C4506" w:rsidR="00E0121B" w:rsidRPr="00714C68" w:rsidRDefault="000758DE" w:rsidP="00480CA9">
      <w:pPr>
        <w:spacing w:after="120" w:line="276" w:lineRule="auto"/>
        <w:jc w:val="both"/>
        <w:rPr>
          <w:rStyle w:val="SubtleReference"/>
          <w:rFonts w:ascii="Aptos Display" w:hAnsi="Aptos Display" w:cstheme="majorHAnsi"/>
          <w:color w:val="080F47"/>
        </w:rPr>
      </w:pPr>
      <w:r w:rsidRPr="00714C68">
        <w:rPr>
          <w:rStyle w:val="SubtleReference"/>
          <w:rFonts w:ascii="Aptos Display" w:hAnsi="Aptos Display" w:cstheme="majorHAnsi"/>
          <w:color w:val="080F47"/>
        </w:rPr>
        <w:t>Matching</w:t>
      </w:r>
      <w:r w:rsidR="001E642A" w:rsidRPr="00714C68">
        <w:rPr>
          <w:rStyle w:val="SubtleReference"/>
          <w:rFonts w:ascii="Aptos Display" w:hAnsi="Aptos Display" w:cstheme="majorHAnsi"/>
          <w:color w:val="080F47"/>
        </w:rPr>
        <w:t>/Weighting</w:t>
      </w:r>
    </w:p>
    <w:p w14:paraId="3E5E85FA" w14:textId="251EB46B" w:rsidR="00E7183C" w:rsidRPr="00AB1AD4" w:rsidRDefault="00E2094E" w:rsidP="290AE1F9">
      <w:p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This section should include:</w:t>
      </w:r>
    </w:p>
    <w:p w14:paraId="6F060299" w14:textId="5165D25A" w:rsidR="001438C7" w:rsidRPr="00AB1AD4" w:rsidRDefault="00FF48BA" w:rsidP="004C4ECD">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G</w:t>
      </w:r>
      <w:r w:rsidR="001438C7" w:rsidRPr="7145D894">
        <w:rPr>
          <w:rFonts w:ascii="Aptos" w:eastAsia="Arial" w:hAnsi="Aptos"/>
          <w:sz w:val="22"/>
          <w:szCs w:val="22"/>
          <w:lang w:eastAsia="en-US"/>
        </w:rPr>
        <w:t>eneral approach to be used (matching</w:t>
      </w:r>
      <w:r w:rsidR="001E6864" w:rsidRPr="7145D894">
        <w:rPr>
          <w:rFonts w:ascii="Aptos" w:eastAsia="Arial" w:hAnsi="Aptos"/>
          <w:sz w:val="22"/>
          <w:szCs w:val="22"/>
          <w:lang w:eastAsia="en-US"/>
        </w:rPr>
        <w:t xml:space="preserve"> on the propensity score</w:t>
      </w:r>
      <w:r w:rsidR="001438C7" w:rsidRPr="7145D894">
        <w:rPr>
          <w:rFonts w:ascii="Aptos" w:eastAsia="Arial" w:hAnsi="Aptos"/>
          <w:sz w:val="22"/>
          <w:szCs w:val="22"/>
          <w:lang w:eastAsia="en-US"/>
        </w:rPr>
        <w:t>, weighting</w:t>
      </w:r>
      <w:r w:rsidR="001E6864" w:rsidRPr="7145D894">
        <w:rPr>
          <w:rFonts w:ascii="Aptos" w:eastAsia="Arial" w:hAnsi="Aptos"/>
          <w:sz w:val="22"/>
          <w:szCs w:val="22"/>
          <w:lang w:eastAsia="en-US"/>
        </w:rPr>
        <w:t xml:space="preserve"> on the propensity score</w:t>
      </w:r>
      <w:r w:rsidR="001438C7" w:rsidRPr="7145D894">
        <w:rPr>
          <w:rFonts w:ascii="Aptos" w:eastAsia="Arial" w:hAnsi="Aptos"/>
          <w:sz w:val="22"/>
          <w:szCs w:val="22"/>
          <w:lang w:eastAsia="en-US"/>
        </w:rPr>
        <w:t xml:space="preserve">, </w:t>
      </w:r>
      <w:r w:rsidR="001E6864" w:rsidRPr="7145D894">
        <w:rPr>
          <w:rFonts w:ascii="Aptos" w:eastAsia="Arial" w:hAnsi="Aptos"/>
          <w:sz w:val="22"/>
          <w:szCs w:val="22"/>
          <w:lang w:eastAsia="en-US"/>
        </w:rPr>
        <w:t xml:space="preserve">coarsened exact matching, covariate balancing propensity score, </w:t>
      </w:r>
      <w:r w:rsidR="001438C7" w:rsidRPr="7145D894">
        <w:rPr>
          <w:rFonts w:ascii="Aptos" w:eastAsia="Arial" w:hAnsi="Aptos"/>
          <w:sz w:val="22"/>
          <w:szCs w:val="22"/>
          <w:lang w:eastAsia="en-US"/>
        </w:rPr>
        <w:t>doubly robust method, among others)</w:t>
      </w:r>
      <w:r w:rsidR="00850E61" w:rsidRPr="7145D894">
        <w:rPr>
          <w:rStyle w:val="FootnoteReference"/>
          <w:rFonts w:ascii="Aptos" w:eastAsia="Arial" w:hAnsi="Aptos"/>
          <w:sz w:val="22"/>
          <w:szCs w:val="22"/>
          <w:lang w:eastAsia="en-US"/>
        </w:rPr>
        <w:t xml:space="preserve"> </w:t>
      </w:r>
      <w:r w:rsidR="00850E61" w:rsidRPr="7145D894">
        <w:rPr>
          <w:rStyle w:val="FootnoteReference"/>
          <w:rFonts w:ascii="Aptos" w:eastAsia="Arial" w:hAnsi="Aptos"/>
          <w:sz w:val="22"/>
          <w:szCs w:val="22"/>
          <w:lang w:eastAsia="en-US"/>
        </w:rPr>
        <w:footnoteReference w:id="14"/>
      </w:r>
      <w:r w:rsidR="00FA015B" w:rsidRPr="7145D894">
        <w:rPr>
          <w:rFonts w:ascii="Aptos" w:eastAsia="Arial" w:hAnsi="Aptos"/>
          <w:sz w:val="22"/>
          <w:szCs w:val="22"/>
          <w:lang w:eastAsia="en-US"/>
        </w:rPr>
        <w:t>.</w:t>
      </w:r>
    </w:p>
    <w:p w14:paraId="6ECB07B4" w14:textId="66EBCC4B" w:rsidR="00825F14" w:rsidRPr="00AB1AD4" w:rsidRDefault="00FF48BA" w:rsidP="004C4ECD">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L</w:t>
      </w:r>
      <w:r w:rsidR="00825F14" w:rsidRPr="7145D894">
        <w:rPr>
          <w:rFonts w:ascii="Aptos" w:eastAsia="Arial" w:hAnsi="Aptos"/>
          <w:sz w:val="22"/>
          <w:szCs w:val="22"/>
          <w:lang w:eastAsia="en-US"/>
        </w:rPr>
        <w:t>evel of matching</w:t>
      </w:r>
      <w:r w:rsidR="001438C7" w:rsidRPr="7145D894">
        <w:rPr>
          <w:rFonts w:ascii="Aptos" w:eastAsia="Arial" w:hAnsi="Aptos"/>
          <w:sz w:val="22"/>
          <w:szCs w:val="22"/>
          <w:lang w:eastAsia="en-US"/>
        </w:rPr>
        <w:t>/weighting</w:t>
      </w:r>
      <w:r w:rsidR="00825F14" w:rsidRPr="7145D894">
        <w:rPr>
          <w:rFonts w:ascii="Aptos" w:eastAsia="Arial" w:hAnsi="Aptos"/>
          <w:sz w:val="22"/>
          <w:szCs w:val="22"/>
          <w:lang w:eastAsia="en-US"/>
        </w:rPr>
        <w:t xml:space="preserve"> (school, teacher,</w:t>
      </w:r>
      <w:r w:rsidR="001438C7" w:rsidRPr="7145D894">
        <w:rPr>
          <w:rFonts w:ascii="Aptos" w:eastAsia="Arial" w:hAnsi="Aptos"/>
          <w:sz w:val="22"/>
          <w:szCs w:val="22"/>
          <w:lang w:eastAsia="en-US"/>
        </w:rPr>
        <w:t xml:space="preserve"> and/or pupil</w:t>
      </w:r>
      <w:r w:rsidR="00825F14" w:rsidRPr="7145D894">
        <w:rPr>
          <w:rFonts w:ascii="Aptos" w:eastAsia="Arial" w:hAnsi="Aptos"/>
          <w:sz w:val="22"/>
          <w:szCs w:val="22"/>
          <w:lang w:eastAsia="en-US"/>
        </w:rPr>
        <w:t>).</w:t>
      </w:r>
      <w:r w:rsidR="001E642A" w:rsidRPr="7145D894">
        <w:rPr>
          <w:rFonts w:ascii="Aptos" w:eastAsia="Arial" w:hAnsi="Aptos"/>
          <w:sz w:val="22"/>
          <w:szCs w:val="22"/>
          <w:lang w:eastAsia="en-US"/>
        </w:rPr>
        <w:t xml:space="preserve"> If </w:t>
      </w:r>
      <w:r w:rsidR="001438C7" w:rsidRPr="7145D894">
        <w:rPr>
          <w:rFonts w:ascii="Aptos" w:eastAsia="Arial" w:hAnsi="Aptos"/>
          <w:sz w:val="22"/>
          <w:szCs w:val="22"/>
          <w:lang w:eastAsia="en-US"/>
        </w:rPr>
        <w:t>this</w:t>
      </w:r>
      <w:r w:rsidR="001E642A" w:rsidRPr="7145D894">
        <w:rPr>
          <w:rFonts w:ascii="Aptos" w:eastAsia="Arial" w:hAnsi="Aptos"/>
          <w:sz w:val="22"/>
          <w:szCs w:val="22"/>
          <w:lang w:eastAsia="en-US"/>
        </w:rPr>
        <w:t xml:space="preserve"> is done at more than one level (</w:t>
      </w:r>
      <w:r w:rsidR="001438C7" w:rsidRPr="7145D894">
        <w:rPr>
          <w:rFonts w:ascii="Aptos" w:eastAsia="Arial" w:hAnsi="Aptos"/>
          <w:sz w:val="22"/>
          <w:szCs w:val="22"/>
          <w:lang w:eastAsia="en-US"/>
        </w:rPr>
        <w:t>e.g. first at the school level and then at the pupil level), the order of matching needs to be specified</w:t>
      </w:r>
      <w:r w:rsidR="00850E61" w:rsidRPr="7145D894">
        <w:rPr>
          <w:rStyle w:val="FootnoteReference"/>
          <w:rFonts w:ascii="Aptos" w:eastAsia="Arial" w:hAnsi="Aptos"/>
          <w:sz w:val="22"/>
          <w:szCs w:val="22"/>
          <w:lang w:eastAsia="en-US"/>
        </w:rPr>
        <w:footnoteReference w:id="15"/>
      </w:r>
      <w:r w:rsidR="00F56596" w:rsidRPr="7145D894">
        <w:rPr>
          <w:rFonts w:ascii="Aptos" w:eastAsia="Arial" w:hAnsi="Aptos"/>
          <w:sz w:val="22"/>
          <w:szCs w:val="22"/>
          <w:lang w:eastAsia="en-US"/>
        </w:rPr>
        <w:t>.</w:t>
      </w:r>
    </w:p>
    <w:p w14:paraId="684E17DA" w14:textId="3B7F7D1B" w:rsidR="00D53307" w:rsidRPr="00AB1AD4" w:rsidRDefault="00FF48BA" w:rsidP="004C4ECD">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D</w:t>
      </w:r>
      <w:r w:rsidR="0053220D" w:rsidRPr="7145D894">
        <w:rPr>
          <w:rFonts w:ascii="Aptos" w:eastAsia="Arial" w:hAnsi="Aptos"/>
          <w:sz w:val="22"/>
          <w:szCs w:val="22"/>
          <w:lang w:eastAsia="en-US"/>
        </w:rPr>
        <w:t xml:space="preserve">etails of the </w:t>
      </w:r>
      <w:r w:rsidR="001438C7" w:rsidRPr="7145D894">
        <w:rPr>
          <w:rFonts w:ascii="Aptos" w:eastAsia="Arial" w:hAnsi="Aptos"/>
          <w:sz w:val="22"/>
          <w:szCs w:val="22"/>
          <w:lang w:eastAsia="en-US"/>
        </w:rPr>
        <w:t xml:space="preserve">preferred approach </w:t>
      </w:r>
      <w:r w:rsidR="00E7183C" w:rsidRPr="7145D894">
        <w:rPr>
          <w:rFonts w:ascii="Aptos" w:eastAsia="Arial" w:hAnsi="Aptos"/>
          <w:sz w:val="22"/>
          <w:szCs w:val="22"/>
          <w:lang w:eastAsia="en-US"/>
        </w:rPr>
        <w:t xml:space="preserve">(e.g. </w:t>
      </w:r>
      <w:r w:rsidR="001438C7" w:rsidRPr="7145D894">
        <w:rPr>
          <w:rFonts w:ascii="Aptos" w:eastAsia="Arial" w:hAnsi="Aptos"/>
          <w:sz w:val="22"/>
          <w:szCs w:val="22"/>
          <w:lang w:eastAsia="en-US"/>
        </w:rPr>
        <w:t xml:space="preserve">School-level matching using </w:t>
      </w:r>
      <w:r w:rsidR="00E7183C" w:rsidRPr="7145D894">
        <w:rPr>
          <w:rFonts w:ascii="Aptos" w:eastAsia="Arial" w:hAnsi="Aptos"/>
          <w:sz w:val="22"/>
          <w:szCs w:val="22"/>
          <w:lang w:eastAsia="en-US"/>
        </w:rPr>
        <w:t>1:1 nearest neighbour without replacement</w:t>
      </w:r>
      <w:r w:rsidR="00A6095E" w:rsidRPr="7145D894">
        <w:rPr>
          <w:rFonts w:ascii="Aptos" w:eastAsia="Arial" w:hAnsi="Aptos"/>
          <w:sz w:val="22"/>
          <w:szCs w:val="22"/>
          <w:lang w:eastAsia="en-US"/>
        </w:rPr>
        <w:t>)</w:t>
      </w:r>
      <w:r w:rsidR="00850E61" w:rsidRPr="7145D894">
        <w:rPr>
          <w:rStyle w:val="FootnoteReference"/>
          <w:rFonts w:ascii="Aptos" w:eastAsia="Arial" w:hAnsi="Aptos"/>
          <w:sz w:val="22"/>
          <w:szCs w:val="22"/>
          <w:lang w:eastAsia="en-US"/>
        </w:rPr>
        <w:t xml:space="preserve"> </w:t>
      </w:r>
      <w:r w:rsidR="00850E61" w:rsidRPr="7145D894">
        <w:rPr>
          <w:rStyle w:val="FootnoteReference"/>
          <w:rFonts w:ascii="Aptos" w:eastAsia="Arial" w:hAnsi="Aptos"/>
          <w:sz w:val="22"/>
          <w:szCs w:val="22"/>
          <w:lang w:eastAsia="en-US"/>
        </w:rPr>
        <w:footnoteReference w:id="16"/>
      </w:r>
      <w:r w:rsidR="00F56596" w:rsidRPr="7145D894">
        <w:rPr>
          <w:rFonts w:ascii="Aptos" w:eastAsia="Arial" w:hAnsi="Aptos"/>
          <w:sz w:val="22"/>
          <w:szCs w:val="22"/>
          <w:lang w:eastAsia="en-US"/>
        </w:rPr>
        <w:t>,</w:t>
      </w:r>
      <w:r w:rsidR="00166BDA" w:rsidRPr="7145D894">
        <w:rPr>
          <w:rFonts w:ascii="Aptos" w:eastAsia="Arial" w:hAnsi="Aptos"/>
          <w:sz w:val="22"/>
          <w:szCs w:val="22"/>
          <w:lang w:eastAsia="en-US"/>
        </w:rPr>
        <w:t xml:space="preserve"> with a brief justification</w:t>
      </w:r>
      <w:r w:rsidR="0009104E" w:rsidRPr="7145D894">
        <w:rPr>
          <w:rFonts w:ascii="Aptos" w:eastAsia="Arial" w:hAnsi="Aptos"/>
          <w:sz w:val="22"/>
          <w:szCs w:val="22"/>
          <w:lang w:eastAsia="en-US"/>
        </w:rPr>
        <w:t>.</w:t>
      </w:r>
      <w:r w:rsidR="001438C7" w:rsidRPr="7145D894">
        <w:rPr>
          <w:rFonts w:ascii="Aptos" w:eastAsia="Arial" w:hAnsi="Aptos"/>
          <w:sz w:val="22"/>
          <w:szCs w:val="22"/>
          <w:lang w:eastAsia="en-US"/>
        </w:rPr>
        <w:t xml:space="preserve"> </w:t>
      </w:r>
      <w:r w:rsidR="00C44FD7" w:rsidRPr="7145D894">
        <w:rPr>
          <w:rFonts w:ascii="Aptos" w:eastAsia="Arial" w:hAnsi="Aptos"/>
          <w:sz w:val="22"/>
          <w:szCs w:val="22"/>
          <w:lang w:eastAsia="en-US"/>
        </w:rPr>
        <w:t xml:space="preserve">Evaluators </w:t>
      </w:r>
      <w:r w:rsidR="00D8119E" w:rsidRPr="7145D894">
        <w:rPr>
          <w:rFonts w:ascii="Aptos" w:eastAsia="Arial" w:hAnsi="Aptos"/>
          <w:sz w:val="22"/>
          <w:szCs w:val="22"/>
          <w:lang w:eastAsia="en-US"/>
        </w:rPr>
        <w:t xml:space="preserve">should </w:t>
      </w:r>
      <w:r w:rsidR="00C44FD7" w:rsidRPr="7145D894">
        <w:rPr>
          <w:rFonts w:ascii="Aptos" w:eastAsia="Arial" w:hAnsi="Aptos"/>
          <w:sz w:val="22"/>
          <w:szCs w:val="22"/>
          <w:lang w:eastAsia="en-US"/>
        </w:rPr>
        <w:t>consider the competing goals of minimising imbalance and maximising the share of units matched when choosing their preferred approach.</w:t>
      </w:r>
    </w:p>
    <w:p w14:paraId="36B447AE" w14:textId="33A9D40B" w:rsidR="00B11AD9" w:rsidRPr="00AB1AD4" w:rsidRDefault="00FF48BA" w:rsidP="004C4ECD">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R</w:t>
      </w:r>
      <w:r w:rsidR="00B11AD9" w:rsidRPr="7145D894">
        <w:rPr>
          <w:rFonts w:ascii="Aptos" w:eastAsia="Arial" w:hAnsi="Aptos"/>
          <w:sz w:val="22"/>
          <w:szCs w:val="22"/>
          <w:lang w:eastAsia="en-US"/>
        </w:rPr>
        <w:t>elevant matching</w:t>
      </w:r>
      <w:r w:rsidR="00784164" w:rsidRPr="7145D894">
        <w:rPr>
          <w:rFonts w:ascii="Aptos" w:eastAsia="Arial" w:hAnsi="Aptos"/>
          <w:sz w:val="22"/>
          <w:szCs w:val="22"/>
          <w:lang w:eastAsia="en-US"/>
        </w:rPr>
        <w:t>/weighting</w:t>
      </w:r>
      <w:r w:rsidR="00B11AD9" w:rsidRPr="7145D894">
        <w:rPr>
          <w:rFonts w:ascii="Aptos" w:eastAsia="Arial" w:hAnsi="Aptos"/>
          <w:sz w:val="22"/>
          <w:szCs w:val="22"/>
          <w:lang w:eastAsia="en-US"/>
        </w:rPr>
        <w:t xml:space="preserve"> variables. This should include a discussion on how those </w:t>
      </w:r>
      <w:r w:rsidR="0053220D" w:rsidRPr="7145D894">
        <w:rPr>
          <w:rFonts w:ascii="Aptos" w:eastAsia="Arial" w:hAnsi="Aptos"/>
          <w:sz w:val="22"/>
          <w:szCs w:val="22"/>
          <w:lang w:eastAsia="en-US"/>
        </w:rPr>
        <w:t>variables are correlated with the intervention</w:t>
      </w:r>
      <w:r w:rsidR="00DB7197" w:rsidRPr="7145D894">
        <w:rPr>
          <w:rFonts w:ascii="Aptos" w:eastAsia="Arial" w:hAnsi="Aptos"/>
          <w:sz w:val="22"/>
          <w:szCs w:val="22"/>
          <w:lang w:eastAsia="en-US"/>
        </w:rPr>
        <w:t xml:space="preserve"> (with references to the “Selection </w:t>
      </w:r>
      <w:r w:rsidR="00DB7197" w:rsidRPr="7145D894">
        <w:rPr>
          <w:rFonts w:ascii="Aptos" w:eastAsia="Arial" w:hAnsi="Aptos"/>
          <w:sz w:val="22"/>
          <w:szCs w:val="22"/>
          <w:lang w:eastAsia="en-US"/>
        </w:rPr>
        <w:lastRenderedPageBreak/>
        <w:t>Mechanism” section)</w:t>
      </w:r>
      <w:r w:rsidR="0053220D" w:rsidRPr="7145D894">
        <w:rPr>
          <w:rFonts w:ascii="Aptos" w:eastAsia="Arial" w:hAnsi="Aptos"/>
          <w:sz w:val="22"/>
          <w:szCs w:val="22"/>
          <w:lang w:eastAsia="en-US"/>
        </w:rPr>
        <w:t xml:space="preserve"> </w:t>
      </w:r>
      <w:r w:rsidR="00B11AD9" w:rsidRPr="7145D894">
        <w:rPr>
          <w:rFonts w:ascii="Aptos" w:eastAsia="Arial" w:hAnsi="Aptos"/>
          <w:sz w:val="22"/>
          <w:szCs w:val="22"/>
          <w:lang w:eastAsia="en-US"/>
        </w:rPr>
        <w:t xml:space="preserve">and </w:t>
      </w:r>
      <w:r w:rsidR="0053220D" w:rsidRPr="7145D894">
        <w:rPr>
          <w:rFonts w:ascii="Aptos" w:eastAsia="Arial" w:hAnsi="Aptos"/>
          <w:sz w:val="22"/>
          <w:szCs w:val="22"/>
          <w:lang w:eastAsia="en-US"/>
        </w:rPr>
        <w:t xml:space="preserve">the </w:t>
      </w:r>
      <w:r w:rsidR="00B11AD9" w:rsidRPr="7145D894">
        <w:rPr>
          <w:rFonts w:ascii="Aptos" w:eastAsia="Arial" w:hAnsi="Aptos"/>
          <w:sz w:val="22"/>
          <w:szCs w:val="22"/>
          <w:lang w:eastAsia="en-US"/>
        </w:rPr>
        <w:t>outcome</w:t>
      </w:r>
      <w:r w:rsidR="00F93F70" w:rsidRPr="7145D894">
        <w:rPr>
          <w:rFonts w:ascii="Aptos" w:eastAsia="Arial" w:hAnsi="Aptos"/>
          <w:sz w:val="22"/>
          <w:szCs w:val="22"/>
          <w:lang w:eastAsia="en-US"/>
        </w:rPr>
        <w:t>(</w:t>
      </w:r>
      <w:r w:rsidR="00B11AD9" w:rsidRPr="7145D894">
        <w:rPr>
          <w:rFonts w:ascii="Aptos" w:eastAsia="Arial" w:hAnsi="Aptos"/>
          <w:sz w:val="22"/>
          <w:szCs w:val="22"/>
          <w:lang w:eastAsia="en-US"/>
        </w:rPr>
        <w:t>s</w:t>
      </w:r>
      <w:r w:rsidR="00F93F70" w:rsidRPr="7145D894">
        <w:rPr>
          <w:rFonts w:ascii="Aptos" w:eastAsia="Arial" w:hAnsi="Aptos"/>
          <w:sz w:val="22"/>
          <w:szCs w:val="22"/>
          <w:lang w:eastAsia="en-US"/>
        </w:rPr>
        <w:t>)</w:t>
      </w:r>
      <w:r w:rsidR="00850E61" w:rsidRPr="7145D894">
        <w:rPr>
          <w:rStyle w:val="FootnoteReference"/>
          <w:rFonts w:ascii="Aptos" w:eastAsia="Arial" w:hAnsi="Aptos"/>
          <w:sz w:val="22"/>
          <w:szCs w:val="22"/>
          <w:lang w:eastAsia="en-US"/>
        </w:rPr>
        <w:t xml:space="preserve"> </w:t>
      </w:r>
      <w:r w:rsidR="00850E61" w:rsidRPr="7145D894">
        <w:rPr>
          <w:rStyle w:val="FootnoteReference"/>
          <w:rFonts w:ascii="Aptos" w:eastAsia="Arial" w:hAnsi="Aptos"/>
          <w:sz w:val="22"/>
          <w:szCs w:val="22"/>
          <w:lang w:eastAsia="en-US"/>
        </w:rPr>
        <w:footnoteReference w:id="17"/>
      </w:r>
      <w:r w:rsidR="00850E61" w:rsidRPr="7145D894">
        <w:rPr>
          <w:rFonts w:ascii="Aptos" w:eastAsia="Arial" w:hAnsi="Aptos"/>
          <w:sz w:val="22"/>
          <w:szCs w:val="22"/>
          <w:lang w:eastAsia="en-US"/>
        </w:rPr>
        <w:t>.</w:t>
      </w:r>
      <w:r w:rsidR="00B11AD9" w:rsidRPr="7145D894">
        <w:rPr>
          <w:rFonts w:ascii="Aptos" w:eastAsia="Arial" w:hAnsi="Aptos"/>
          <w:sz w:val="22"/>
          <w:szCs w:val="22"/>
          <w:lang w:eastAsia="en-US"/>
        </w:rPr>
        <w:t xml:space="preserve"> This could be reported in a table as</w:t>
      </w:r>
      <w:r w:rsidR="0053220D" w:rsidRPr="7145D894">
        <w:rPr>
          <w:rFonts w:ascii="Aptos" w:eastAsia="Arial" w:hAnsi="Aptos"/>
          <w:sz w:val="22"/>
          <w:szCs w:val="22"/>
          <w:lang w:eastAsia="en-US"/>
        </w:rPr>
        <w:t xml:space="preserve"> shown in Appendix </w:t>
      </w:r>
      <w:r w:rsidR="00FE211A" w:rsidRPr="7145D894">
        <w:rPr>
          <w:rFonts w:ascii="Aptos" w:eastAsia="Arial" w:hAnsi="Aptos"/>
          <w:sz w:val="22"/>
          <w:szCs w:val="22"/>
          <w:lang w:eastAsia="en-US"/>
        </w:rPr>
        <w:t>B</w:t>
      </w:r>
      <w:r w:rsidR="00B11AD9" w:rsidRPr="7145D894">
        <w:rPr>
          <w:rFonts w:ascii="Aptos" w:eastAsia="Arial" w:hAnsi="Aptos"/>
          <w:sz w:val="22"/>
          <w:szCs w:val="22"/>
          <w:lang w:eastAsia="en-US"/>
        </w:rPr>
        <w:t xml:space="preserve">. </w:t>
      </w:r>
    </w:p>
    <w:p w14:paraId="6C647BAE" w14:textId="77777777" w:rsidR="00C00774" w:rsidRPr="00AB1AD4" w:rsidRDefault="290AE1F9" w:rsidP="004C4ECD">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How imbalance will be reported and dealt with</w:t>
      </w:r>
      <w:r w:rsidR="00A059BD" w:rsidRPr="7145D894">
        <w:rPr>
          <w:rFonts w:ascii="Aptos" w:eastAsia="Arial" w:hAnsi="Aptos"/>
          <w:sz w:val="22"/>
          <w:szCs w:val="22"/>
          <w:lang w:eastAsia="en-US"/>
        </w:rPr>
        <w:t>.</w:t>
      </w:r>
      <w:r w:rsidR="002C348B" w:rsidRPr="7145D894">
        <w:rPr>
          <w:rStyle w:val="FootnoteReference"/>
          <w:rFonts w:ascii="Aptos" w:eastAsia="Arial" w:hAnsi="Aptos"/>
          <w:sz w:val="22"/>
          <w:szCs w:val="22"/>
          <w:lang w:eastAsia="en-US"/>
        </w:rPr>
        <w:footnoteReference w:id="18"/>
      </w:r>
      <w:r w:rsidRPr="7145D894">
        <w:rPr>
          <w:rFonts w:ascii="Aptos" w:eastAsia="Arial" w:hAnsi="Aptos"/>
          <w:sz w:val="22"/>
          <w:szCs w:val="22"/>
          <w:lang w:eastAsia="en-US"/>
        </w:rPr>
        <w:t xml:space="preserve"> This would include a specification of the </w:t>
      </w:r>
      <w:r w:rsidR="00F93F70" w:rsidRPr="7145D894">
        <w:rPr>
          <w:rFonts w:ascii="Aptos" w:eastAsia="Arial" w:hAnsi="Aptos"/>
          <w:sz w:val="22"/>
          <w:szCs w:val="22"/>
          <w:lang w:eastAsia="en-US"/>
        </w:rPr>
        <w:t xml:space="preserve">amount of </w:t>
      </w:r>
      <w:r w:rsidRPr="7145D894">
        <w:rPr>
          <w:rFonts w:ascii="Aptos" w:eastAsia="Arial" w:hAnsi="Aptos"/>
          <w:sz w:val="22"/>
          <w:szCs w:val="22"/>
          <w:lang w:eastAsia="en-US"/>
        </w:rPr>
        <w:t>imbalance that will be tolerated</w:t>
      </w:r>
      <w:r w:rsidR="00F93F70" w:rsidRPr="7145D894">
        <w:rPr>
          <w:rFonts w:ascii="Aptos" w:eastAsia="Arial" w:hAnsi="Aptos"/>
          <w:sz w:val="22"/>
          <w:szCs w:val="22"/>
          <w:lang w:eastAsia="en-US"/>
        </w:rPr>
        <w:t xml:space="preserve"> for individual variables and overall</w:t>
      </w:r>
      <w:r w:rsidRPr="7145D894">
        <w:rPr>
          <w:rFonts w:ascii="Aptos" w:eastAsia="Arial" w:hAnsi="Aptos"/>
          <w:sz w:val="22"/>
          <w:szCs w:val="22"/>
          <w:lang w:eastAsia="en-US"/>
        </w:rPr>
        <w:t xml:space="preserve">. </w:t>
      </w:r>
      <w:r w:rsidR="002C348B" w:rsidRPr="7145D894">
        <w:rPr>
          <w:rFonts w:ascii="Aptos" w:eastAsia="Arial" w:hAnsi="Aptos"/>
          <w:sz w:val="22"/>
          <w:szCs w:val="22"/>
          <w:lang w:eastAsia="en-US"/>
        </w:rPr>
        <w:t>D</w:t>
      </w:r>
      <w:r w:rsidRPr="7145D894">
        <w:rPr>
          <w:rFonts w:ascii="Aptos" w:eastAsia="Arial" w:hAnsi="Aptos"/>
          <w:sz w:val="22"/>
          <w:szCs w:val="22"/>
          <w:lang w:eastAsia="en-US"/>
        </w:rPr>
        <w:t xml:space="preserve">ifferences </w:t>
      </w:r>
      <w:r w:rsidR="002C348B" w:rsidRPr="7145D894">
        <w:rPr>
          <w:rFonts w:ascii="Aptos" w:eastAsia="Arial" w:hAnsi="Aptos"/>
          <w:sz w:val="22"/>
          <w:szCs w:val="22"/>
          <w:lang w:eastAsia="en-US"/>
        </w:rPr>
        <w:t xml:space="preserve">in observable characteristics </w:t>
      </w:r>
      <w:r w:rsidRPr="7145D894">
        <w:rPr>
          <w:rFonts w:ascii="Aptos" w:eastAsia="Arial" w:hAnsi="Aptos"/>
          <w:sz w:val="22"/>
          <w:szCs w:val="22"/>
          <w:lang w:eastAsia="en-US"/>
        </w:rPr>
        <w:t xml:space="preserve">should be reported for each proposed approach comparing the treated group, the unmatched sample and the matched sample. </w:t>
      </w:r>
      <w:r w:rsidR="006135BF" w:rsidRPr="7145D894">
        <w:rPr>
          <w:rFonts w:ascii="Aptos" w:eastAsia="Arial" w:hAnsi="Aptos"/>
          <w:sz w:val="22"/>
          <w:szCs w:val="22"/>
          <w:lang w:eastAsia="en-US"/>
        </w:rPr>
        <w:t xml:space="preserve">Differences should be expressed in terms of </w:t>
      </w:r>
      <w:r w:rsidR="008E209F" w:rsidRPr="7145D894">
        <w:rPr>
          <w:rFonts w:ascii="Aptos" w:eastAsia="Arial" w:hAnsi="Aptos"/>
          <w:sz w:val="22"/>
          <w:szCs w:val="22"/>
          <w:lang w:eastAsia="en-US"/>
        </w:rPr>
        <w:t xml:space="preserve">standardised </w:t>
      </w:r>
      <w:r w:rsidR="00926DD7" w:rsidRPr="7145D894">
        <w:rPr>
          <w:rFonts w:ascii="Aptos" w:eastAsia="Arial" w:hAnsi="Aptos"/>
          <w:sz w:val="22"/>
          <w:szCs w:val="22"/>
          <w:lang w:eastAsia="en-US"/>
        </w:rPr>
        <w:t xml:space="preserve">mean </w:t>
      </w:r>
      <w:r w:rsidR="008E209F" w:rsidRPr="7145D894">
        <w:rPr>
          <w:rFonts w:ascii="Aptos" w:eastAsia="Arial" w:hAnsi="Aptos"/>
          <w:sz w:val="22"/>
          <w:szCs w:val="22"/>
          <w:lang w:eastAsia="en-US"/>
        </w:rPr>
        <w:t>differences, but overall measures of differences</w:t>
      </w:r>
      <w:r w:rsidR="00EE48A2" w:rsidRPr="7145D894">
        <w:rPr>
          <w:rFonts w:ascii="Aptos" w:eastAsia="Arial" w:hAnsi="Aptos"/>
          <w:sz w:val="22"/>
          <w:szCs w:val="22"/>
          <w:lang w:eastAsia="en-US"/>
        </w:rPr>
        <w:t xml:space="preserve"> (e.g. Rubin’s B)</w:t>
      </w:r>
      <w:r w:rsidR="008E209F" w:rsidRPr="7145D894">
        <w:rPr>
          <w:rFonts w:ascii="Aptos" w:eastAsia="Arial" w:hAnsi="Aptos"/>
          <w:sz w:val="22"/>
          <w:szCs w:val="22"/>
          <w:lang w:eastAsia="en-US"/>
        </w:rPr>
        <w:t xml:space="preserve"> </w:t>
      </w:r>
      <w:r w:rsidR="00926DD7" w:rsidRPr="7145D894">
        <w:rPr>
          <w:rFonts w:ascii="Aptos" w:eastAsia="Arial" w:hAnsi="Aptos"/>
          <w:sz w:val="22"/>
          <w:szCs w:val="22"/>
          <w:lang w:eastAsia="en-US"/>
        </w:rPr>
        <w:t>may also be used.</w:t>
      </w:r>
      <w:r w:rsidR="006135BF" w:rsidRPr="7145D894">
        <w:rPr>
          <w:rFonts w:ascii="Aptos" w:eastAsia="Arial" w:hAnsi="Aptos"/>
          <w:sz w:val="22"/>
          <w:szCs w:val="22"/>
          <w:lang w:eastAsia="en-US"/>
        </w:rPr>
        <w:t xml:space="preserve"> </w:t>
      </w:r>
    </w:p>
    <w:p w14:paraId="041EC7D7" w14:textId="34423E80" w:rsidR="00784164" w:rsidRPr="00AB1AD4" w:rsidRDefault="00054CA1" w:rsidP="004C4ECD">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Whether common support has been imposed (and if not, an explanation as to why</w:t>
      </w:r>
      <w:r w:rsidR="00926DD7" w:rsidRPr="7145D894">
        <w:rPr>
          <w:rFonts w:ascii="Aptos" w:eastAsia="Arial" w:hAnsi="Aptos"/>
          <w:sz w:val="22"/>
          <w:szCs w:val="22"/>
          <w:lang w:eastAsia="en-US"/>
        </w:rPr>
        <w:t xml:space="preserve"> as well as the analytical implications of this decision</w:t>
      </w:r>
      <w:r w:rsidRPr="7145D894">
        <w:rPr>
          <w:rFonts w:ascii="Aptos" w:eastAsia="Arial" w:hAnsi="Aptos"/>
          <w:sz w:val="22"/>
          <w:szCs w:val="22"/>
          <w:lang w:eastAsia="en-US"/>
        </w:rPr>
        <w:t xml:space="preserve">). A visual representation of the overlap in propensity scores should be presented where appropriate. </w:t>
      </w:r>
      <w:r w:rsidR="00926DD7" w:rsidRPr="7145D894">
        <w:rPr>
          <w:rFonts w:ascii="Aptos" w:eastAsia="Arial" w:hAnsi="Aptos"/>
          <w:sz w:val="22"/>
          <w:szCs w:val="22"/>
          <w:lang w:eastAsia="en-US"/>
        </w:rPr>
        <w:t>A</w:t>
      </w:r>
      <w:r w:rsidR="0069404C" w:rsidRPr="7145D894">
        <w:rPr>
          <w:rFonts w:ascii="Aptos" w:eastAsia="Arial" w:hAnsi="Aptos"/>
          <w:sz w:val="22"/>
          <w:szCs w:val="22"/>
          <w:lang w:eastAsia="en-US"/>
        </w:rPr>
        <w:t xml:space="preserve"> comparison of the characteristics of those included in the common support and those for whom no match was found</w:t>
      </w:r>
      <w:r w:rsidRPr="7145D894">
        <w:rPr>
          <w:rFonts w:ascii="Aptos" w:eastAsia="Arial" w:hAnsi="Aptos"/>
          <w:sz w:val="22"/>
          <w:szCs w:val="22"/>
          <w:lang w:eastAsia="en-US"/>
        </w:rPr>
        <w:t xml:space="preserve"> should also be presented</w:t>
      </w:r>
      <w:r w:rsidR="00850E61" w:rsidRPr="7145D894">
        <w:rPr>
          <w:rStyle w:val="FootnoteReference"/>
          <w:rFonts w:ascii="Aptos" w:eastAsia="Arial" w:hAnsi="Aptos"/>
          <w:sz w:val="22"/>
          <w:szCs w:val="22"/>
          <w:lang w:eastAsia="en-US"/>
        </w:rPr>
        <w:footnoteReference w:id="19"/>
      </w:r>
      <w:r w:rsidR="00A059BD" w:rsidRPr="7145D894">
        <w:rPr>
          <w:rFonts w:ascii="Aptos" w:eastAsia="Arial" w:hAnsi="Aptos"/>
          <w:sz w:val="22"/>
          <w:szCs w:val="22"/>
          <w:lang w:eastAsia="en-US"/>
        </w:rPr>
        <w:t>.</w:t>
      </w:r>
    </w:p>
    <w:p w14:paraId="7B800C1B" w14:textId="59A62391" w:rsidR="002E5C04" w:rsidRPr="00AB1AD4" w:rsidRDefault="00FF48BA" w:rsidP="004C4ECD">
      <w:pPr>
        <w:numPr>
          <w:ilvl w:val="0"/>
          <w:numId w:val="19"/>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O</w:t>
      </w:r>
      <w:r w:rsidR="00772230" w:rsidRPr="00AB1AD4">
        <w:rPr>
          <w:rFonts w:ascii="Aptos" w:eastAsia="Arial" w:hAnsi="Aptos" w:cstheme="minorHAnsi"/>
          <w:bCs/>
          <w:iCs/>
          <w:sz w:val="22"/>
          <w:szCs w:val="22"/>
          <w:lang w:eastAsia="en-US"/>
        </w:rPr>
        <w:t xml:space="preserve">utline alternative approaches to be used as sensitivity checks </w:t>
      </w:r>
      <w:r w:rsidR="00B11AD9" w:rsidRPr="00AB1AD4">
        <w:rPr>
          <w:rFonts w:ascii="Aptos" w:eastAsia="Arial" w:hAnsi="Aptos" w:cstheme="minorHAnsi"/>
          <w:bCs/>
          <w:iCs/>
          <w:sz w:val="22"/>
          <w:szCs w:val="22"/>
          <w:lang w:eastAsia="en-US"/>
        </w:rPr>
        <w:t xml:space="preserve">to test model dependency. The detail </w:t>
      </w:r>
      <w:r w:rsidR="0069404C" w:rsidRPr="00AB1AD4">
        <w:rPr>
          <w:rFonts w:ascii="Aptos" w:eastAsia="Arial" w:hAnsi="Aptos" w:cstheme="minorHAnsi"/>
          <w:bCs/>
          <w:iCs/>
          <w:sz w:val="22"/>
          <w:szCs w:val="22"/>
          <w:lang w:eastAsia="en-US"/>
        </w:rPr>
        <w:t>of these</w:t>
      </w:r>
      <w:r w:rsidR="00B11AD9" w:rsidRPr="00AB1AD4">
        <w:rPr>
          <w:rFonts w:ascii="Aptos" w:eastAsia="Arial" w:hAnsi="Aptos" w:cstheme="minorHAnsi"/>
          <w:bCs/>
          <w:iCs/>
          <w:sz w:val="22"/>
          <w:szCs w:val="22"/>
          <w:lang w:eastAsia="en-US"/>
        </w:rPr>
        <w:t xml:space="preserve"> analyses should be discussed in the R</w:t>
      </w:r>
      <w:r w:rsidR="00772230" w:rsidRPr="00AB1AD4">
        <w:rPr>
          <w:rFonts w:ascii="Aptos" w:eastAsia="Arial" w:hAnsi="Aptos" w:cstheme="minorHAnsi"/>
          <w:bCs/>
          <w:iCs/>
          <w:sz w:val="22"/>
          <w:szCs w:val="22"/>
          <w:lang w:eastAsia="en-US"/>
        </w:rPr>
        <w:t xml:space="preserve">obustness </w:t>
      </w:r>
      <w:r w:rsidR="00B11AD9" w:rsidRPr="00AB1AD4">
        <w:rPr>
          <w:rFonts w:ascii="Aptos" w:eastAsia="Arial" w:hAnsi="Aptos" w:cstheme="minorHAnsi"/>
          <w:bCs/>
          <w:iCs/>
          <w:sz w:val="22"/>
          <w:szCs w:val="22"/>
          <w:lang w:eastAsia="en-US"/>
        </w:rPr>
        <w:t>C</w:t>
      </w:r>
      <w:r w:rsidR="00772230" w:rsidRPr="00AB1AD4">
        <w:rPr>
          <w:rFonts w:ascii="Aptos" w:eastAsia="Arial" w:hAnsi="Aptos" w:cstheme="minorHAnsi"/>
          <w:bCs/>
          <w:iCs/>
          <w:sz w:val="22"/>
          <w:szCs w:val="22"/>
          <w:lang w:eastAsia="en-US"/>
        </w:rPr>
        <w:t>hecks section.</w:t>
      </w:r>
    </w:p>
    <w:p w14:paraId="4516BAAD" w14:textId="41934321" w:rsidR="000758DE" w:rsidRPr="00AB1AD4" w:rsidRDefault="00825F14" w:rsidP="004C4ECD">
      <w:pPr>
        <w:numPr>
          <w:ilvl w:val="0"/>
          <w:numId w:val="19"/>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 xml:space="preserve">If possible, </w:t>
      </w:r>
      <w:r w:rsidR="00774C24" w:rsidRPr="00AB1AD4">
        <w:rPr>
          <w:rFonts w:ascii="Aptos" w:eastAsia="Arial" w:hAnsi="Aptos" w:cstheme="minorHAnsi"/>
          <w:bCs/>
          <w:iCs/>
          <w:sz w:val="22"/>
          <w:szCs w:val="22"/>
          <w:lang w:eastAsia="en-US"/>
        </w:rPr>
        <w:t xml:space="preserve">include </w:t>
      </w:r>
      <w:r w:rsidRPr="00AB1AD4">
        <w:rPr>
          <w:rFonts w:ascii="Aptos" w:eastAsia="Arial" w:hAnsi="Aptos" w:cstheme="minorHAnsi"/>
          <w:bCs/>
          <w:iCs/>
          <w:sz w:val="22"/>
          <w:szCs w:val="22"/>
          <w:lang w:eastAsia="en-US"/>
        </w:rPr>
        <w:t xml:space="preserve">the code used to </w:t>
      </w:r>
      <w:r w:rsidR="00867144" w:rsidRPr="00AB1AD4">
        <w:rPr>
          <w:rFonts w:ascii="Aptos" w:eastAsia="Arial" w:hAnsi="Aptos" w:cstheme="minorHAnsi"/>
          <w:bCs/>
          <w:iCs/>
          <w:sz w:val="22"/>
          <w:szCs w:val="22"/>
          <w:lang w:eastAsia="en-US"/>
        </w:rPr>
        <w:t xml:space="preserve">create </w:t>
      </w:r>
      <w:r w:rsidRPr="00AB1AD4">
        <w:rPr>
          <w:rFonts w:ascii="Aptos" w:eastAsia="Arial" w:hAnsi="Aptos" w:cstheme="minorHAnsi"/>
          <w:bCs/>
          <w:iCs/>
          <w:sz w:val="22"/>
          <w:szCs w:val="22"/>
          <w:lang w:eastAsia="en-US"/>
        </w:rPr>
        <w:t xml:space="preserve">the </w:t>
      </w:r>
      <w:r w:rsidR="00784164" w:rsidRPr="00AB1AD4">
        <w:rPr>
          <w:rFonts w:ascii="Aptos" w:eastAsia="Arial" w:hAnsi="Aptos" w:cstheme="minorHAnsi"/>
          <w:bCs/>
          <w:iCs/>
          <w:sz w:val="22"/>
          <w:szCs w:val="22"/>
          <w:lang w:eastAsia="en-US"/>
        </w:rPr>
        <w:t xml:space="preserve">comparison group </w:t>
      </w:r>
      <w:r w:rsidR="00774C24" w:rsidRPr="00AB1AD4">
        <w:rPr>
          <w:rFonts w:ascii="Aptos" w:eastAsia="Arial" w:hAnsi="Aptos" w:cstheme="minorHAnsi"/>
          <w:bCs/>
          <w:iCs/>
          <w:sz w:val="22"/>
          <w:szCs w:val="22"/>
          <w:lang w:eastAsia="en-US"/>
        </w:rPr>
        <w:t xml:space="preserve">as </w:t>
      </w:r>
      <w:r w:rsidR="001E4889" w:rsidRPr="00AB1AD4">
        <w:rPr>
          <w:rFonts w:ascii="Aptos" w:eastAsia="Arial" w:hAnsi="Aptos" w:cstheme="minorHAnsi"/>
          <w:bCs/>
          <w:iCs/>
          <w:sz w:val="22"/>
          <w:szCs w:val="22"/>
          <w:lang w:eastAsia="en-US"/>
        </w:rPr>
        <w:t>an</w:t>
      </w:r>
      <w:r w:rsidRPr="00AB1AD4">
        <w:rPr>
          <w:rFonts w:ascii="Aptos" w:eastAsia="Arial" w:hAnsi="Aptos" w:cstheme="minorHAnsi"/>
          <w:bCs/>
          <w:iCs/>
          <w:sz w:val="22"/>
          <w:szCs w:val="22"/>
          <w:lang w:eastAsia="en-US"/>
        </w:rPr>
        <w:t xml:space="preserve"> appendix.</w:t>
      </w:r>
    </w:p>
    <w:p w14:paraId="49832F7D" w14:textId="77777777" w:rsidR="004C4ECD" w:rsidRPr="00AB1AD4" w:rsidRDefault="004C4ECD" w:rsidP="004C4ECD">
      <w:pPr>
        <w:spacing w:after="0" w:line="276" w:lineRule="auto"/>
        <w:jc w:val="both"/>
        <w:rPr>
          <w:rFonts w:ascii="Aptos" w:eastAsia="Arial" w:hAnsi="Aptos" w:cstheme="minorHAnsi"/>
          <w:bCs/>
          <w:iCs/>
          <w:sz w:val="22"/>
          <w:szCs w:val="22"/>
          <w:lang w:eastAsia="en-US"/>
        </w:rPr>
      </w:pPr>
    </w:p>
    <w:p w14:paraId="49BA39F1" w14:textId="172FA65B" w:rsidR="00B248A4" w:rsidRPr="00AB1AD4" w:rsidRDefault="00B248A4" w:rsidP="00083A3C">
      <w:p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 xml:space="preserve">Recognising the iterative process to data analyses necessary when using matching/weighting, it might not be possible to pre-specify all the details of the preferred approach before matching/weighting is undertaken. Thus, </w:t>
      </w:r>
      <w:r w:rsidRPr="00AB1AD4">
        <w:rPr>
          <w:rFonts w:ascii="Aptos" w:eastAsia="Arial" w:hAnsi="Aptos" w:cstheme="minorHAnsi"/>
          <w:bCs/>
          <w:iCs/>
          <w:sz w:val="22"/>
          <w:szCs w:val="22"/>
          <w:u w:val="single"/>
          <w:lang w:eastAsia="en-US"/>
        </w:rPr>
        <w:t xml:space="preserve">Evaluators </w:t>
      </w:r>
      <w:r w:rsidR="00AA5B05" w:rsidRPr="00AB1AD4">
        <w:rPr>
          <w:rFonts w:ascii="Aptos" w:eastAsia="Arial" w:hAnsi="Aptos" w:cstheme="minorHAnsi"/>
          <w:bCs/>
          <w:iCs/>
          <w:sz w:val="22"/>
          <w:szCs w:val="22"/>
          <w:u w:val="single"/>
          <w:lang w:eastAsia="en-US"/>
        </w:rPr>
        <w:t xml:space="preserve">are encouraged </w:t>
      </w:r>
      <w:r w:rsidRPr="00AB1AD4">
        <w:rPr>
          <w:rFonts w:ascii="Aptos" w:eastAsia="Arial" w:hAnsi="Aptos" w:cstheme="minorHAnsi"/>
          <w:bCs/>
          <w:iCs/>
          <w:sz w:val="22"/>
          <w:szCs w:val="22"/>
          <w:u w:val="single"/>
          <w:lang w:eastAsia="en-US"/>
        </w:rPr>
        <w:t>to specify decision rules to choose their preferred approach</w:t>
      </w:r>
      <w:r w:rsidR="00FB49AD" w:rsidRPr="00AB1AD4">
        <w:rPr>
          <w:rFonts w:ascii="Aptos" w:eastAsia="Arial" w:hAnsi="Aptos" w:cstheme="minorHAnsi"/>
          <w:bCs/>
          <w:iCs/>
          <w:sz w:val="22"/>
          <w:szCs w:val="22"/>
          <w:u w:val="single"/>
          <w:lang w:eastAsia="en-US"/>
        </w:rPr>
        <w:t xml:space="preserve">, for example, around the amount of imbalance </w:t>
      </w:r>
      <w:r w:rsidR="00D3188F" w:rsidRPr="00AB1AD4">
        <w:rPr>
          <w:rFonts w:ascii="Aptos" w:eastAsia="Arial" w:hAnsi="Aptos" w:cstheme="minorHAnsi"/>
          <w:bCs/>
          <w:iCs/>
          <w:sz w:val="22"/>
          <w:szCs w:val="22"/>
          <w:lang w:eastAsia="en-US"/>
        </w:rPr>
        <w:t xml:space="preserve">that would be </w:t>
      </w:r>
      <w:r w:rsidRPr="00AB1AD4">
        <w:rPr>
          <w:rFonts w:ascii="Aptos" w:eastAsia="Arial" w:hAnsi="Aptos" w:cstheme="minorHAnsi"/>
          <w:bCs/>
          <w:iCs/>
          <w:sz w:val="22"/>
          <w:szCs w:val="22"/>
          <w:lang w:eastAsia="en-US"/>
        </w:rPr>
        <w:t xml:space="preserve">tolerated. </w:t>
      </w:r>
      <w:r w:rsidRPr="00AB1AD4">
        <w:rPr>
          <w:rFonts w:ascii="Aptos" w:eastAsia="Arial" w:hAnsi="Aptos" w:cstheme="minorHAnsi"/>
          <w:bCs/>
          <w:iCs/>
          <w:sz w:val="22"/>
          <w:szCs w:val="22"/>
          <w:u w:val="single"/>
          <w:lang w:eastAsia="en-US"/>
        </w:rPr>
        <w:t xml:space="preserve">Evaluators will be </w:t>
      </w:r>
      <w:r w:rsidR="009A10B9" w:rsidRPr="00AB1AD4">
        <w:rPr>
          <w:rFonts w:ascii="Aptos" w:eastAsia="Arial" w:hAnsi="Aptos" w:cstheme="minorHAnsi"/>
          <w:bCs/>
          <w:iCs/>
          <w:sz w:val="22"/>
          <w:szCs w:val="22"/>
          <w:u w:val="single"/>
          <w:lang w:eastAsia="en-US"/>
        </w:rPr>
        <w:t xml:space="preserve">expected </w:t>
      </w:r>
      <w:r w:rsidRPr="00AB1AD4">
        <w:rPr>
          <w:rFonts w:ascii="Aptos" w:eastAsia="Arial" w:hAnsi="Aptos" w:cstheme="minorHAnsi"/>
          <w:bCs/>
          <w:iCs/>
          <w:sz w:val="22"/>
          <w:szCs w:val="22"/>
          <w:u w:val="single"/>
          <w:lang w:eastAsia="en-US"/>
        </w:rPr>
        <w:t xml:space="preserve">to identify their preferred approach and subsequent robustness checks </w:t>
      </w:r>
      <w:r w:rsidRPr="00AB1AD4">
        <w:rPr>
          <w:rFonts w:ascii="Aptos" w:eastAsia="Arial" w:hAnsi="Aptos" w:cstheme="minorHAnsi"/>
          <w:bCs/>
          <w:i/>
          <w:iCs/>
          <w:sz w:val="22"/>
          <w:szCs w:val="22"/>
          <w:u w:val="single"/>
          <w:lang w:eastAsia="en-US"/>
        </w:rPr>
        <w:t>before outcomes are observed.</w:t>
      </w:r>
      <w:r w:rsidR="00A60529" w:rsidRPr="00AB1AD4">
        <w:rPr>
          <w:rFonts w:ascii="Aptos" w:eastAsia="Arial" w:hAnsi="Aptos" w:cstheme="minorHAnsi"/>
          <w:bCs/>
          <w:i/>
          <w:iCs/>
          <w:sz w:val="22"/>
          <w:szCs w:val="22"/>
          <w:u w:val="single"/>
          <w:lang w:eastAsia="en-US"/>
        </w:rPr>
        <w:t xml:space="preserve"> </w:t>
      </w:r>
      <w:r w:rsidRPr="00AB1AD4">
        <w:rPr>
          <w:rFonts w:ascii="Aptos" w:eastAsia="Arial" w:hAnsi="Aptos" w:cstheme="minorHAnsi"/>
          <w:bCs/>
          <w:iCs/>
          <w:sz w:val="22"/>
          <w:szCs w:val="22"/>
          <w:lang w:eastAsia="en-US"/>
        </w:rPr>
        <w:t xml:space="preserve">This will be </w:t>
      </w:r>
      <w:r w:rsidR="0007550D" w:rsidRPr="00AB1AD4">
        <w:rPr>
          <w:rFonts w:ascii="Aptos" w:eastAsia="Arial" w:hAnsi="Aptos" w:cstheme="minorHAnsi"/>
          <w:bCs/>
          <w:iCs/>
          <w:sz w:val="22"/>
          <w:szCs w:val="22"/>
          <w:lang w:eastAsia="en-US"/>
        </w:rPr>
        <w:t>added</w:t>
      </w:r>
      <w:r w:rsidRPr="00AB1AD4">
        <w:rPr>
          <w:rFonts w:ascii="Aptos" w:eastAsia="Arial" w:hAnsi="Aptos" w:cstheme="minorHAnsi"/>
          <w:bCs/>
          <w:iCs/>
          <w:sz w:val="22"/>
          <w:szCs w:val="22"/>
          <w:lang w:eastAsia="en-US"/>
        </w:rPr>
        <w:t xml:space="preserve"> as an Appendix to the </w:t>
      </w:r>
      <w:r w:rsidR="00700008" w:rsidRPr="00AB1AD4">
        <w:rPr>
          <w:rFonts w:ascii="Aptos" w:eastAsia="Arial" w:hAnsi="Aptos" w:cstheme="minorHAnsi"/>
          <w:bCs/>
          <w:iCs/>
          <w:sz w:val="22"/>
          <w:szCs w:val="22"/>
          <w:lang w:eastAsia="en-US"/>
        </w:rPr>
        <w:t xml:space="preserve">published </w:t>
      </w:r>
      <w:r w:rsidR="00767EA3" w:rsidRPr="00AB1AD4">
        <w:rPr>
          <w:rFonts w:ascii="Aptos" w:eastAsia="Arial" w:hAnsi="Aptos" w:cstheme="minorHAnsi"/>
          <w:bCs/>
          <w:iCs/>
          <w:sz w:val="22"/>
          <w:szCs w:val="22"/>
          <w:lang w:eastAsia="en-US"/>
        </w:rPr>
        <w:t xml:space="preserve">Study Plan and will form the basis upon which analyses are to be conducted. </w:t>
      </w:r>
      <w:r w:rsidR="00A60529" w:rsidRPr="00AB1AD4">
        <w:rPr>
          <w:rFonts w:ascii="Aptos" w:eastAsia="Arial" w:hAnsi="Aptos" w:cstheme="minorHAnsi"/>
          <w:bCs/>
          <w:iCs/>
          <w:sz w:val="22"/>
          <w:szCs w:val="22"/>
          <w:lang w:eastAsia="en-US"/>
        </w:rPr>
        <w:t>Even if it is preferable to identify</w:t>
      </w:r>
      <w:r w:rsidR="00665F5C" w:rsidRPr="00AB1AD4">
        <w:rPr>
          <w:rFonts w:ascii="Aptos" w:eastAsia="Arial" w:hAnsi="Aptos" w:cstheme="minorHAnsi"/>
          <w:bCs/>
          <w:iCs/>
          <w:sz w:val="22"/>
          <w:szCs w:val="22"/>
          <w:lang w:eastAsia="en-US"/>
        </w:rPr>
        <w:t xml:space="preserve"> the preferred approach before outcomes are observed</w:t>
      </w:r>
      <w:r w:rsidR="00A60529" w:rsidRPr="00AB1AD4">
        <w:rPr>
          <w:rFonts w:ascii="Aptos" w:eastAsia="Arial" w:hAnsi="Aptos" w:cstheme="minorHAnsi"/>
          <w:bCs/>
          <w:iCs/>
          <w:sz w:val="22"/>
          <w:szCs w:val="22"/>
          <w:lang w:eastAsia="en-US"/>
        </w:rPr>
        <w:t>, additional post-hoc sensitivity analyses could be included</w:t>
      </w:r>
      <w:r w:rsidR="00665F5C" w:rsidRPr="00AB1AD4">
        <w:rPr>
          <w:rFonts w:ascii="Aptos" w:eastAsia="Arial" w:hAnsi="Aptos" w:cstheme="minorHAnsi"/>
          <w:bCs/>
          <w:iCs/>
          <w:sz w:val="22"/>
          <w:szCs w:val="22"/>
          <w:lang w:eastAsia="en-US"/>
        </w:rPr>
        <w:t xml:space="preserve">, but need to be fully justified. </w:t>
      </w:r>
    </w:p>
    <w:p w14:paraId="08A30FFD" w14:textId="7E811DC9" w:rsidR="00873BF7" w:rsidRPr="00AB1AD4" w:rsidRDefault="009A10B9" w:rsidP="00E31B74">
      <w:pPr>
        <w:spacing w:after="12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I</w:t>
      </w:r>
      <w:r w:rsidR="00767EA3" w:rsidRPr="7145D894">
        <w:rPr>
          <w:rFonts w:ascii="Aptos" w:eastAsia="Arial" w:hAnsi="Aptos"/>
          <w:sz w:val="22"/>
          <w:szCs w:val="22"/>
          <w:lang w:eastAsia="en-US"/>
        </w:rPr>
        <w:t xml:space="preserve">n </w:t>
      </w:r>
      <w:r w:rsidR="00873BF7" w:rsidRPr="7145D894">
        <w:rPr>
          <w:rFonts w:ascii="Aptos" w:eastAsia="Arial" w:hAnsi="Aptos"/>
          <w:sz w:val="22"/>
          <w:szCs w:val="22"/>
          <w:lang w:eastAsia="en-US"/>
        </w:rPr>
        <w:t xml:space="preserve">studies </w:t>
      </w:r>
      <w:r w:rsidR="00767EA3" w:rsidRPr="7145D894">
        <w:rPr>
          <w:rFonts w:ascii="Aptos" w:eastAsia="Arial" w:hAnsi="Aptos"/>
          <w:sz w:val="22"/>
          <w:szCs w:val="22"/>
          <w:lang w:eastAsia="en-US"/>
        </w:rPr>
        <w:t>w</w:t>
      </w:r>
      <w:r w:rsidR="002540C3" w:rsidRPr="7145D894">
        <w:rPr>
          <w:rFonts w:ascii="Aptos" w:eastAsia="Arial" w:hAnsi="Aptos"/>
          <w:sz w:val="22"/>
          <w:szCs w:val="22"/>
          <w:lang w:eastAsia="en-US"/>
        </w:rPr>
        <w:t>h</w:t>
      </w:r>
      <w:r w:rsidR="00767EA3" w:rsidRPr="7145D894">
        <w:rPr>
          <w:rFonts w:ascii="Aptos" w:eastAsia="Arial" w:hAnsi="Aptos"/>
          <w:sz w:val="22"/>
          <w:szCs w:val="22"/>
          <w:lang w:eastAsia="en-US"/>
        </w:rPr>
        <w:t xml:space="preserve">ere </w:t>
      </w:r>
      <w:r w:rsidR="00296B9B" w:rsidRPr="7145D894">
        <w:rPr>
          <w:rFonts w:ascii="Aptos" w:eastAsia="Arial" w:hAnsi="Aptos"/>
          <w:sz w:val="22"/>
          <w:szCs w:val="22"/>
          <w:lang w:eastAsia="en-US"/>
        </w:rPr>
        <w:t>outcomes do not rely on administrative data</w:t>
      </w:r>
      <w:r w:rsidR="00D855F5" w:rsidRPr="7145D894">
        <w:rPr>
          <w:rFonts w:ascii="Aptos" w:eastAsia="Arial" w:hAnsi="Aptos"/>
          <w:sz w:val="22"/>
          <w:szCs w:val="22"/>
          <w:lang w:eastAsia="en-US"/>
        </w:rPr>
        <w:t>,</w:t>
      </w:r>
      <w:r w:rsidR="00873BF7" w:rsidRPr="7145D894">
        <w:rPr>
          <w:rFonts w:ascii="Aptos" w:eastAsia="Arial" w:hAnsi="Aptos"/>
          <w:sz w:val="22"/>
          <w:szCs w:val="22"/>
          <w:lang w:eastAsia="en-US"/>
        </w:rPr>
        <w:t xml:space="preserve"> </w:t>
      </w:r>
      <w:r w:rsidR="008070A1" w:rsidRPr="7145D894">
        <w:rPr>
          <w:rFonts w:ascii="Aptos" w:eastAsia="Arial" w:hAnsi="Aptos"/>
          <w:sz w:val="22"/>
          <w:szCs w:val="22"/>
          <w:lang w:eastAsia="en-US"/>
        </w:rPr>
        <w:t xml:space="preserve">additional </w:t>
      </w:r>
      <w:r w:rsidR="00873BF7" w:rsidRPr="7145D894">
        <w:rPr>
          <w:rFonts w:ascii="Aptos" w:eastAsia="Arial" w:hAnsi="Aptos"/>
          <w:sz w:val="22"/>
          <w:szCs w:val="22"/>
          <w:lang w:eastAsia="en-US"/>
        </w:rPr>
        <w:t>testing in schools is required</w:t>
      </w:r>
      <w:r w:rsidR="00125BA7" w:rsidRPr="7145D894">
        <w:rPr>
          <w:rFonts w:ascii="Aptos" w:eastAsia="Arial" w:hAnsi="Aptos"/>
          <w:sz w:val="22"/>
          <w:szCs w:val="22"/>
          <w:lang w:eastAsia="en-US"/>
        </w:rPr>
        <w:t xml:space="preserve">. </w:t>
      </w:r>
      <w:r w:rsidR="00D855F5" w:rsidRPr="7145D894">
        <w:rPr>
          <w:rFonts w:ascii="Aptos" w:eastAsia="Arial" w:hAnsi="Aptos"/>
          <w:sz w:val="22"/>
          <w:szCs w:val="22"/>
          <w:lang w:eastAsia="en-US"/>
        </w:rPr>
        <w:t>For these</w:t>
      </w:r>
      <w:r w:rsidR="00125BA7" w:rsidRPr="7145D894">
        <w:rPr>
          <w:rFonts w:ascii="Aptos" w:eastAsia="Arial" w:hAnsi="Aptos"/>
          <w:sz w:val="22"/>
          <w:szCs w:val="22"/>
          <w:lang w:eastAsia="en-US"/>
        </w:rPr>
        <w:t>,</w:t>
      </w:r>
      <w:r w:rsidR="00873BF7" w:rsidRPr="7145D894">
        <w:rPr>
          <w:rFonts w:ascii="Aptos" w:eastAsia="Arial" w:hAnsi="Aptos"/>
          <w:sz w:val="22"/>
          <w:szCs w:val="22"/>
          <w:lang w:eastAsia="en-US"/>
        </w:rPr>
        <w:t xml:space="preserve"> </w:t>
      </w:r>
      <w:r w:rsidR="00296B9B" w:rsidRPr="7145D894">
        <w:rPr>
          <w:rFonts w:ascii="Aptos" w:eastAsia="Arial" w:hAnsi="Aptos"/>
          <w:sz w:val="22"/>
          <w:szCs w:val="22"/>
          <w:lang w:eastAsia="en-US"/>
        </w:rPr>
        <w:t>E</w:t>
      </w:r>
      <w:r w:rsidR="00873BF7" w:rsidRPr="7145D894">
        <w:rPr>
          <w:rFonts w:ascii="Aptos" w:eastAsia="Arial" w:hAnsi="Aptos"/>
          <w:sz w:val="22"/>
          <w:szCs w:val="22"/>
          <w:lang w:eastAsia="en-US"/>
        </w:rPr>
        <w:t xml:space="preserve">valuators will </w:t>
      </w:r>
      <w:r w:rsidR="00FD79DE" w:rsidRPr="7145D894">
        <w:rPr>
          <w:rFonts w:ascii="Aptos" w:eastAsia="Arial" w:hAnsi="Aptos"/>
          <w:sz w:val="22"/>
          <w:szCs w:val="22"/>
          <w:lang w:eastAsia="en-US"/>
        </w:rPr>
        <w:t xml:space="preserve">use </w:t>
      </w:r>
      <w:r w:rsidR="00125BA7" w:rsidRPr="7145D894">
        <w:rPr>
          <w:rFonts w:ascii="Aptos" w:eastAsia="Arial" w:hAnsi="Aptos"/>
          <w:sz w:val="22"/>
          <w:szCs w:val="22"/>
          <w:lang w:eastAsia="en-US"/>
        </w:rPr>
        <w:t xml:space="preserve">matching/weighting methods </w:t>
      </w:r>
      <w:r w:rsidR="00FD79DE" w:rsidRPr="7145D894">
        <w:rPr>
          <w:rFonts w:ascii="Aptos" w:eastAsia="Arial" w:hAnsi="Aptos"/>
          <w:sz w:val="22"/>
          <w:szCs w:val="22"/>
          <w:lang w:eastAsia="en-US"/>
        </w:rPr>
        <w:t xml:space="preserve">to identify </w:t>
      </w:r>
      <w:r w:rsidR="00873BF7" w:rsidRPr="7145D894">
        <w:rPr>
          <w:rFonts w:ascii="Aptos" w:eastAsia="Arial" w:hAnsi="Aptos"/>
          <w:sz w:val="22"/>
          <w:szCs w:val="22"/>
          <w:lang w:eastAsia="en-US"/>
        </w:rPr>
        <w:t xml:space="preserve">a pool of potential comparison units </w:t>
      </w:r>
      <w:r w:rsidR="00296B9B" w:rsidRPr="7145D894">
        <w:rPr>
          <w:rFonts w:ascii="Aptos" w:eastAsia="Arial" w:hAnsi="Aptos"/>
          <w:sz w:val="22"/>
          <w:szCs w:val="22"/>
          <w:lang w:eastAsia="en-US"/>
        </w:rPr>
        <w:t>f</w:t>
      </w:r>
      <w:r w:rsidR="00873BF7" w:rsidRPr="7145D894">
        <w:rPr>
          <w:rFonts w:ascii="Aptos" w:eastAsia="Arial" w:hAnsi="Aptos"/>
          <w:sz w:val="22"/>
          <w:szCs w:val="22"/>
          <w:lang w:eastAsia="en-US"/>
        </w:rPr>
        <w:t>rom which they will recruit schools to take part of the study</w:t>
      </w:r>
      <w:r w:rsidR="00FD79DE" w:rsidRPr="7145D894">
        <w:rPr>
          <w:rFonts w:ascii="Aptos" w:eastAsia="Arial" w:hAnsi="Aptos"/>
          <w:sz w:val="22"/>
          <w:szCs w:val="22"/>
          <w:lang w:eastAsia="en-US"/>
        </w:rPr>
        <w:t xml:space="preserve"> (comparison schools included in the study)</w:t>
      </w:r>
      <w:r w:rsidR="00873BF7" w:rsidRPr="7145D894">
        <w:rPr>
          <w:rFonts w:ascii="Aptos" w:eastAsia="Arial" w:hAnsi="Aptos"/>
          <w:sz w:val="22"/>
          <w:szCs w:val="22"/>
          <w:lang w:eastAsia="en-US"/>
        </w:rPr>
        <w:t xml:space="preserve">. In </w:t>
      </w:r>
      <w:r w:rsidR="00D9049B" w:rsidRPr="7145D894">
        <w:rPr>
          <w:rFonts w:ascii="Aptos" w:eastAsia="Arial" w:hAnsi="Aptos"/>
          <w:sz w:val="22"/>
          <w:szCs w:val="22"/>
          <w:lang w:eastAsia="en-US"/>
        </w:rPr>
        <w:t>these</w:t>
      </w:r>
      <w:r w:rsidR="00873BF7" w:rsidRPr="7145D894">
        <w:rPr>
          <w:rFonts w:ascii="Aptos" w:eastAsia="Arial" w:hAnsi="Aptos"/>
          <w:sz w:val="22"/>
          <w:szCs w:val="22"/>
          <w:lang w:eastAsia="en-US"/>
        </w:rPr>
        <w:t xml:space="preserve"> cases, </w:t>
      </w:r>
      <w:r w:rsidR="009A4AC6" w:rsidRPr="7145D894">
        <w:rPr>
          <w:rFonts w:ascii="Aptos" w:eastAsia="Arial" w:hAnsi="Aptos"/>
          <w:sz w:val="22"/>
          <w:szCs w:val="22"/>
          <w:lang w:eastAsia="en-US"/>
        </w:rPr>
        <w:t>E</w:t>
      </w:r>
      <w:r w:rsidR="00873BF7" w:rsidRPr="7145D894">
        <w:rPr>
          <w:rFonts w:ascii="Aptos" w:eastAsia="Arial" w:hAnsi="Aptos"/>
          <w:sz w:val="22"/>
          <w:szCs w:val="22"/>
          <w:lang w:eastAsia="en-US"/>
        </w:rPr>
        <w:t>valuators are expected to compare the characteristics of intervention schools with i) the unmatched sample</w:t>
      </w:r>
      <w:r w:rsidR="008576F2" w:rsidRPr="7145D894">
        <w:rPr>
          <w:rFonts w:ascii="Aptos" w:eastAsia="Arial" w:hAnsi="Aptos"/>
          <w:sz w:val="22"/>
          <w:szCs w:val="22"/>
          <w:lang w:eastAsia="en-US"/>
        </w:rPr>
        <w:t xml:space="preserve"> of comparison schools</w:t>
      </w:r>
      <w:r w:rsidR="00BC2F6A" w:rsidRPr="7145D894">
        <w:rPr>
          <w:rFonts w:ascii="Aptos" w:eastAsia="Arial" w:hAnsi="Aptos"/>
          <w:sz w:val="22"/>
          <w:szCs w:val="22"/>
          <w:lang w:eastAsia="en-US"/>
        </w:rPr>
        <w:t xml:space="preserve"> (usually the population)</w:t>
      </w:r>
      <w:r w:rsidR="00873BF7" w:rsidRPr="7145D894">
        <w:rPr>
          <w:rFonts w:ascii="Aptos" w:eastAsia="Arial" w:hAnsi="Aptos"/>
          <w:sz w:val="22"/>
          <w:szCs w:val="22"/>
          <w:lang w:eastAsia="en-US"/>
        </w:rPr>
        <w:t>, ii) the matched sample</w:t>
      </w:r>
      <w:r w:rsidR="008576F2" w:rsidRPr="7145D894">
        <w:rPr>
          <w:rFonts w:ascii="Aptos" w:eastAsia="Arial" w:hAnsi="Aptos"/>
          <w:sz w:val="22"/>
          <w:szCs w:val="22"/>
          <w:lang w:eastAsia="en-US"/>
        </w:rPr>
        <w:t xml:space="preserve"> of comparison schools</w:t>
      </w:r>
      <w:r w:rsidR="00BC2F6A" w:rsidRPr="7145D894">
        <w:rPr>
          <w:rFonts w:ascii="Aptos" w:eastAsia="Arial" w:hAnsi="Aptos"/>
          <w:sz w:val="22"/>
          <w:szCs w:val="22"/>
          <w:lang w:eastAsia="en-US"/>
        </w:rPr>
        <w:t xml:space="preserve"> that forms the basis for recruitment</w:t>
      </w:r>
      <w:r w:rsidR="00873BF7" w:rsidRPr="7145D894">
        <w:rPr>
          <w:rFonts w:ascii="Aptos" w:eastAsia="Arial" w:hAnsi="Aptos"/>
          <w:sz w:val="22"/>
          <w:szCs w:val="22"/>
          <w:lang w:eastAsia="en-US"/>
        </w:rPr>
        <w:t>, and iii) those effectively recruited for the study</w:t>
      </w:r>
      <w:r w:rsidR="008576F2" w:rsidRPr="7145D894">
        <w:rPr>
          <w:rFonts w:ascii="Aptos" w:eastAsia="Arial" w:hAnsi="Aptos"/>
          <w:sz w:val="22"/>
          <w:szCs w:val="22"/>
          <w:lang w:eastAsia="en-US"/>
        </w:rPr>
        <w:t xml:space="preserve"> as comparison schools</w:t>
      </w:r>
      <w:r w:rsidR="00C00774" w:rsidRPr="7145D894">
        <w:rPr>
          <w:rStyle w:val="FootnoteReference"/>
          <w:rFonts w:ascii="Aptos" w:eastAsia="Arial" w:hAnsi="Aptos"/>
          <w:sz w:val="22"/>
          <w:szCs w:val="22"/>
          <w:lang w:eastAsia="en-US"/>
        </w:rPr>
        <w:footnoteReference w:id="20"/>
      </w:r>
      <w:r w:rsidR="00D9049B" w:rsidRPr="7145D894">
        <w:rPr>
          <w:rFonts w:ascii="Aptos" w:eastAsia="Arial" w:hAnsi="Aptos"/>
          <w:sz w:val="22"/>
          <w:szCs w:val="22"/>
          <w:lang w:eastAsia="en-US"/>
        </w:rPr>
        <w:t>.</w:t>
      </w:r>
      <w:r w:rsidR="00873BF7" w:rsidRPr="7145D894">
        <w:rPr>
          <w:rFonts w:ascii="Aptos" w:eastAsia="Arial" w:hAnsi="Aptos"/>
          <w:sz w:val="22"/>
          <w:szCs w:val="22"/>
          <w:lang w:eastAsia="en-US"/>
        </w:rPr>
        <w:t xml:space="preserve"> </w:t>
      </w:r>
      <w:r w:rsidR="00BC2F6A" w:rsidRPr="7145D894">
        <w:rPr>
          <w:rFonts w:ascii="Aptos" w:eastAsia="Arial" w:hAnsi="Aptos"/>
          <w:sz w:val="22"/>
          <w:szCs w:val="22"/>
          <w:lang w:eastAsia="en-US"/>
        </w:rPr>
        <w:t xml:space="preserve">The </w:t>
      </w:r>
      <w:r w:rsidR="00BC2F6A" w:rsidRPr="7145D894">
        <w:rPr>
          <w:rFonts w:ascii="Aptos" w:eastAsia="Arial" w:hAnsi="Aptos"/>
          <w:sz w:val="22"/>
          <w:szCs w:val="22"/>
          <w:lang w:eastAsia="en-US"/>
        </w:rPr>
        <w:lastRenderedPageBreak/>
        <w:t>comparison of characteristics between schools as defined above should</w:t>
      </w:r>
      <w:r w:rsidR="009C427E" w:rsidRPr="7145D894">
        <w:rPr>
          <w:rFonts w:ascii="Aptos" w:eastAsia="Arial" w:hAnsi="Aptos"/>
          <w:sz w:val="22"/>
          <w:szCs w:val="22"/>
          <w:lang w:eastAsia="en-US"/>
        </w:rPr>
        <w:t xml:space="preserve"> also be included as an Appendix to the Study Plan</w:t>
      </w:r>
      <w:r w:rsidR="00E2094E" w:rsidRPr="7145D894">
        <w:rPr>
          <w:rFonts w:ascii="Aptos" w:eastAsia="Arial" w:hAnsi="Aptos"/>
          <w:sz w:val="22"/>
          <w:szCs w:val="22"/>
          <w:lang w:eastAsia="en-US"/>
        </w:rPr>
        <w:t xml:space="preserve"> and will form the basis upon which analyses are to be conducted</w:t>
      </w:r>
      <w:r w:rsidR="009C427E" w:rsidRPr="7145D894">
        <w:rPr>
          <w:rFonts w:ascii="Aptos" w:eastAsia="Arial" w:hAnsi="Aptos"/>
          <w:sz w:val="22"/>
          <w:szCs w:val="22"/>
          <w:lang w:eastAsia="en-US"/>
        </w:rPr>
        <w:t xml:space="preserve">. </w:t>
      </w:r>
    </w:p>
    <w:p w14:paraId="352F79ED" w14:textId="2DCBDA61" w:rsidR="00F066A9" w:rsidRPr="00714C68" w:rsidRDefault="00F066A9" w:rsidP="00480CA9">
      <w:pPr>
        <w:spacing w:after="120" w:line="276" w:lineRule="auto"/>
        <w:jc w:val="both"/>
        <w:rPr>
          <w:rStyle w:val="SubtleReference"/>
          <w:rFonts w:ascii="Aptos Display" w:hAnsi="Aptos Display" w:cstheme="majorHAnsi"/>
          <w:color w:val="080F47"/>
        </w:rPr>
      </w:pPr>
      <w:r w:rsidRPr="00714C68">
        <w:rPr>
          <w:rStyle w:val="SubtleReference"/>
          <w:rFonts w:ascii="Aptos Display" w:hAnsi="Aptos Display" w:cstheme="majorHAnsi"/>
          <w:color w:val="080F47"/>
        </w:rPr>
        <w:t>Diff</w:t>
      </w:r>
      <w:r w:rsidR="001E4889" w:rsidRPr="00714C68">
        <w:rPr>
          <w:rStyle w:val="SubtleReference"/>
          <w:rFonts w:ascii="Aptos Display" w:hAnsi="Aptos Display" w:cstheme="majorHAnsi"/>
          <w:color w:val="080F47"/>
        </w:rPr>
        <w:t>erence</w:t>
      </w:r>
      <w:r w:rsidRPr="00714C68">
        <w:rPr>
          <w:rStyle w:val="SubtleReference"/>
          <w:rFonts w:ascii="Aptos Display" w:hAnsi="Aptos Display" w:cstheme="majorHAnsi"/>
          <w:color w:val="080F47"/>
        </w:rPr>
        <w:t>-in-Diff</w:t>
      </w:r>
      <w:r w:rsidR="001E4889" w:rsidRPr="00714C68">
        <w:rPr>
          <w:rStyle w:val="SubtleReference"/>
          <w:rFonts w:ascii="Aptos Display" w:hAnsi="Aptos Display" w:cstheme="majorHAnsi"/>
          <w:color w:val="080F47"/>
        </w:rPr>
        <w:t>erence</w:t>
      </w:r>
      <w:r w:rsidRPr="00714C68">
        <w:rPr>
          <w:rStyle w:val="SubtleReference"/>
          <w:rFonts w:ascii="Aptos Display" w:hAnsi="Aptos Display" w:cstheme="majorHAnsi"/>
          <w:color w:val="080F47"/>
        </w:rPr>
        <w:t>s (DD)</w:t>
      </w:r>
    </w:p>
    <w:p w14:paraId="7FEFB466" w14:textId="16866B62" w:rsidR="00CF07D1" w:rsidRPr="00AB1AD4" w:rsidRDefault="00CF07D1" w:rsidP="00480CA9">
      <w:pPr>
        <w:spacing w:after="120" w:line="276" w:lineRule="auto"/>
        <w:jc w:val="both"/>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 xml:space="preserve">This section should include: </w:t>
      </w:r>
    </w:p>
    <w:p w14:paraId="62B34F4B" w14:textId="7D31682B" w:rsidR="00FF48BA" w:rsidRPr="00AB1AD4" w:rsidRDefault="00F066A9" w:rsidP="00C00774">
      <w:pPr>
        <w:numPr>
          <w:ilvl w:val="0"/>
          <w:numId w:val="20"/>
        </w:numPr>
        <w:spacing w:after="120" w:line="276" w:lineRule="auto"/>
        <w:jc w:val="both"/>
        <w:rPr>
          <w:rFonts w:ascii="Aptos" w:eastAsia="Arial" w:hAnsi="Aptos" w:cstheme="minorHAnsi"/>
          <w:sz w:val="22"/>
          <w:szCs w:val="22"/>
          <w:lang w:eastAsia="en-US"/>
        </w:rPr>
      </w:pPr>
      <w:r w:rsidRPr="00AB1AD4">
        <w:rPr>
          <w:rStyle w:val="SubtleReference"/>
          <w:rFonts w:ascii="Aptos" w:hAnsi="Aptos" w:cstheme="minorHAnsi"/>
          <w:smallCaps w:val="0"/>
          <w:color w:val="auto"/>
          <w:szCs w:val="22"/>
          <w:u w:val="none"/>
        </w:rPr>
        <w:t xml:space="preserve">Description of the quasi-experimental variation that creates a feasible comparison group. This should </w:t>
      </w:r>
      <w:r w:rsidR="00D73AFA" w:rsidRPr="00AB1AD4">
        <w:rPr>
          <w:rStyle w:val="SubtleReference"/>
          <w:rFonts w:ascii="Aptos" w:hAnsi="Aptos" w:cstheme="minorHAnsi"/>
          <w:smallCaps w:val="0"/>
          <w:color w:val="auto"/>
          <w:szCs w:val="22"/>
          <w:u w:val="none"/>
        </w:rPr>
        <w:t xml:space="preserve">include the definition of groups and the </w:t>
      </w:r>
      <w:r w:rsidR="00B62473" w:rsidRPr="00AB1AD4">
        <w:rPr>
          <w:rStyle w:val="SubtleReference"/>
          <w:rFonts w:ascii="Aptos" w:hAnsi="Aptos" w:cstheme="minorHAnsi"/>
          <w:smallCaps w:val="0"/>
          <w:color w:val="auto"/>
          <w:szCs w:val="22"/>
          <w:u w:val="none"/>
        </w:rPr>
        <w:t xml:space="preserve">precise </w:t>
      </w:r>
      <w:r w:rsidR="00D73AFA" w:rsidRPr="00AB1AD4">
        <w:rPr>
          <w:rStyle w:val="SubtleReference"/>
          <w:rFonts w:ascii="Aptos" w:hAnsi="Aptos" w:cstheme="minorHAnsi"/>
          <w:smallCaps w:val="0"/>
          <w:color w:val="auto"/>
          <w:szCs w:val="22"/>
          <w:u w:val="none"/>
        </w:rPr>
        <w:t xml:space="preserve">timing of the </w:t>
      </w:r>
      <w:r w:rsidR="007D1858" w:rsidRPr="00AB1AD4">
        <w:rPr>
          <w:rStyle w:val="SubtleReference"/>
          <w:rFonts w:ascii="Aptos" w:hAnsi="Aptos" w:cstheme="minorHAnsi"/>
          <w:smallCaps w:val="0"/>
          <w:color w:val="auto"/>
          <w:szCs w:val="22"/>
          <w:u w:val="none"/>
        </w:rPr>
        <w:t>pre</w:t>
      </w:r>
      <w:r w:rsidR="0069404C" w:rsidRPr="00AB1AD4">
        <w:rPr>
          <w:rStyle w:val="SubtleReference"/>
          <w:rFonts w:ascii="Aptos" w:hAnsi="Aptos" w:cstheme="minorHAnsi"/>
          <w:smallCaps w:val="0"/>
          <w:color w:val="auto"/>
          <w:szCs w:val="22"/>
          <w:u w:val="none"/>
        </w:rPr>
        <w:t>-</w:t>
      </w:r>
      <w:r w:rsidR="00D73AFA" w:rsidRPr="00AB1AD4">
        <w:rPr>
          <w:rFonts w:ascii="Aptos" w:eastAsia="Arial" w:hAnsi="Aptos" w:cstheme="minorHAnsi"/>
          <w:sz w:val="22"/>
          <w:szCs w:val="22"/>
          <w:lang w:eastAsia="en-US"/>
        </w:rPr>
        <w:t>intervention</w:t>
      </w:r>
      <w:r w:rsidR="007D1858" w:rsidRPr="00AB1AD4">
        <w:rPr>
          <w:rFonts w:ascii="Aptos" w:eastAsia="Arial" w:hAnsi="Aptos" w:cstheme="minorHAnsi"/>
          <w:sz w:val="22"/>
          <w:szCs w:val="22"/>
          <w:lang w:eastAsia="en-US"/>
        </w:rPr>
        <w:t xml:space="preserve"> period and post intervention period</w:t>
      </w:r>
      <w:r w:rsidR="00D73AFA" w:rsidRPr="00AB1AD4">
        <w:rPr>
          <w:rFonts w:ascii="Aptos" w:eastAsia="Arial" w:hAnsi="Aptos" w:cstheme="minorHAnsi"/>
          <w:sz w:val="22"/>
          <w:szCs w:val="22"/>
          <w:lang w:eastAsia="en-US"/>
        </w:rPr>
        <w:t xml:space="preserve">. </w:t>
      </w:r>
    </w:p>
    <w:p w14:paraId="030FFA5B" w14:textId="354116C2" w:rsidR="00FF48BA" w:rsidRPr="00AB1AD4" w:rsidRDefault="00FF48BA" w:rsidP="00C00774">
      <w:pPr>
        <w:numPr>
          <w:ilvl w:val="0"/>
          <w:numId w:val="20"/>
        </w:numPr>
        <w:spacing w:after="12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Description of how imbalance between treatment and comparison groups will be reported and dealt with. Imbalance should be reported based on ES</w:t>
      </w:r>
      <w:r w:rsidR="00C00774" w:rsidRPr="7145D894">
        <w:rPr>
          <w:rStyle w:val="FootnoteReference"/>
          <w:rFonts w:ascii="Aptos" w:eastAsia="Arial" w:hAnsi="Aptos"/>
          <w:sz w:val="22"/>
          <w:szCs w:val="22"/>
          <w:lang w:eastAsia="en-US"/>
        </w:rPr>
        <w:footnoteReference w:id="21"/>
      </w:r>
      <w:r w:rsidR="00D9049B" w:rsidRPr="7145D894">
        <w:rPr>
          <w:rFonts w:ascii="Aptos" w:eastAsia="Arial" w:hAnsi="Aptos"/>
          <w:sz w:val="22"/>
          <w:szCs w:val="22"/>
          <w:lang w:eastAsia="en-US"/>
        </w:rPr>
        <w:t>.</w:t>
      </w:r>
    </w:p>
    <w:p w14:paraId="099E394F" w14:textId="35467BE4" w:rsidR="00233B6B" w:rsidRPr="00AB1AD4" w:rsidRDefault="290AE1F9" w:rsidP="00C00774">
      <w:pPr>
        <w:numPr>
          <w:ilvl w:val="0"/>
          <w:numId w:val="20"/>
        </w:numPr>
        <w:spacing w:after="120" w:line="276" w:lineRule="auto"/>
        <w:jc w:val="both"/>
        <w:rPr>
          <w:rStyle w:val="SubtleReference"/>
          <w:rFonts w:ascii="Aptos" w:hAnsi="Aptos" w:cstheme="minorHAnsi"/>
          <w:color w:val="auto"/>
          <w:szCs w:val="22"/>
          <w:u w:val="none"/>
        </w:rPr>
      </w:pPr>
      <w:r w:rsidRPr="00AB1AD4">
        <w:rPr>
          <w:rStyle w:val="SubtleReference"/>
          <w:rFonts w:ascii="Aptos" w:hAnsi="Aptos" w:cstheme="minorHAnsi"/>
          <w:smallCaps w:val="0"/>
          <w:color w:val="auto"/>
          <w:szCs w:val="22"/>
          <w:u w:val="none"/>
        </w:rPr>
        <w:t xml:space="preserve">Description of the graphical and </w:t>
      </w:r>
      <w:r w:rsidR="00610091" w:rsidRPr="00AB1AD4">
        <w:rPr>
          <w:rStyle w:val="SubtleReference"/>
          <w:rFonts w:ascii="Aptos" w:hAnsi="Aptos" w:cstheme="minorHAnsi"/>
          <w:smallCaps w:val="0"/>
          <w:color w:val="auto"/>
          <w:szCs w:val="22"/>
          <w:u w:val="none"/>
        </w:rPr>
        <w:t>statistical</w:t>
      </w:r>
      <w:r w:rsidRPr="00AB1AD4">
        <w:rPr>
          <w:rStyle w:val="SubtleReference"/>
          <w:rFonts w:ascii="Aptos" w:hAnsi="Aptos" w:cstheme="minorHAnsi"/>
          <w:smallCaps w:val="0"/>
          <w:color w:val="auto"/>
          <w:szCs w:val="22"/>
          <w:u w:val="none"/>
        </w:rPr>
        <w:t xml:space="preserve"> evidence that </w:t>
      </w:r>
      <w:r w:rsidR="00610091" w:rsidRPr="00AB1AD4">
        <w:rPr>
          <w:rStyle w:val="SubtleReference"/>
          <w:rFonts w:ascii="Aptos" w:hAnsi="Aptos" w:cstheme="minorHAnsi"/>
          <w:smallCaps w:val="0"/>
          <w:color w:val="auto"/>
          <w:szCs w:val="22"/>
          <w:u w:val="none"/>
        </w:rPr>
        <w:t xml:space="preserve">should </w:t>
      </w:r>
      <w:r w:rsidRPr="00AB1AD4">
        <w:rPr>
          <w:rStyle w:val="SubtleReference"/>
          <w:rFonts w:ascii="Aptos" w:hAnsi="Aptos" w:cstheme="minorHAnsi"/>
          <w:smallCaps w:val="0"/>
          <w:color w:val="auto"/>
          <w:szCs w:val="22"/>
          <w:u w:val="none"/>
        </w:rPr>
        <w:t xml:space="preserve">be provided to support the parallel trend assumption. </w:t>
      </w:r>
      <w:r w:rsidRPr="00AB1AD4">
        <w:rPr>
          <w:rFonts w:ascii="Aptos" w:eastAsia="Arial" w:hAnsi="Aptos" w:cstheme="minorHAnsi"/>
          <w:sz w:val="22"/>
          <w:szCs w:val="22"/>
          <w:lang w:eastAsia="en-US"/>
        </w:rPr>
        <w:t xml:space="preserve">This requires a description of the analysis of pre-treatment common trends in </w:t>
      </w:r>
      <w:r w:rsidR="00F52536" w:rsidRPr="00AB1AD4">
        <w:rPr>
          <w:rFonts w:ascii="Aptos" w:eastAsia="Arial" w:hAnsi="Aptos" w:cstheme="minorHAnsi"/>
          <w:sz w:val="22"/>
          <w:szCs w:val="22"/>
          <w:lang w:eastAsia="en-US"/>
        </w:rPr>
        <w:t xml:space="preserve">the </w:t>
      </w:r>
      <w:r w:rsidRPr="00AB1AD4">
        <w:rPr>
          <w:rFonts w:ascii="Aptos" w:eastAsia="Arial" w:hAnsi="Aptos" w:cstheme="minorHAnsi"/>
          <w:sz w:val="22"/>
          <w:szCs w:val="22"/>
          <w:lang w:eastAsia="en-US"/>
        </w:rPr>
        <w:t>primary outcome which can include graphical analysis of pre-treatment trends in primary outcome between groups; and ‘in-time placebo’</w:t>
      </w:r>
      <w:r w:rsidR="00C00774" w:rsidRPr="00AB1AD4">
        <w:rPr>
          <w:rFonts w:ascii="Aptos" w:eastAsia="Arial" w:hAnsi="Aptos" w:cstheme="minorHAnsi"/>
          <w:sz w:val="22"/>
          <w:szCs w:val="22"/>
          <w:lang w:eastAsia="en-US"/>
        </w:rPr>
        <w:t xml:space="preserve"> </w:t>
      </w:r>
      <w:r w:rsidRPr="00AB1AD4">
        <w:rPr>
          <w:rStyle w:val="SubtleReference"/>
          <w:rFonts w:ascii="Aptos" w:hAnsi="Aptos" w:cstheme="minorHAnsi"/>
          <w:smallCaps w:val="0"/>
          <w:color w:val="auto"/>
          <w:szCs w:val="22"/>
          <w:u w:val="none"/>
        </w:rPr>
        <w:t>tests. Timing of the ‘in-time placebo’ treatment estimates need to be clearly stated.</w:t>
      </w:r>
    </w:p>
    <w:p w14:paraId="05770511" w14:textId="312C68FB" w:rsidR="00005A86" w:rsidRPr="00AB1AD4" w:rsidRDefault="00610091" w:rsidP="00C00774">
      <w:pPr>
        <w:numPr>
          <w:ilvl w:val="0"/>
          <w:numId w:val="20"/>
        </w:numPr>
        <w:spacing w:after="120" w:line="276" w:lineRule="auto"/>
        <w:jc w:val="both"/>
        <w:rPr>
          <w:rStyle w:val="SubtleReference"/>
          <w:rFonts w:ascii="Aptos" w:hAnsi="Aptos" w:cstheme="minorHAnsi"/>
          <w:smallCaps w:val="0"/>
          <w:color w:val="auto"/>
          <w:szCs w:val="22"/>
          <w:u w:val="none"/>
        </w:rPr>
      </w:pPr>
      <w:r w:rsidRPr="00AB1AD4">
        <w:rPr>
          <w:rStyle w:val="SubtleReference"/>
          <w:rFonts w:ascii="Aptos" w:hAnsi="Aptos" w:cstheme="minorHAnsi"/>
          <w:smallCaps w:val="0"/>
          <w:color w:val="auto"/>
          <w:szCs w:val="22"/>
          <w:u w:val="none"/>
        </w:rPr>
        <w:t xml:space="preserve">Description of </w:t>
      </w:r>
      <w:r w:rsidR="00005A86" w:rsidRPr="00AB1AD4">
        <w:rPr>
          <w:rStyle w:val="SubtleReference"/>
          <w:rFonts w:ascii="Aptos" w:hAnsi="Aptos" w:cstheme="minorHAnsi"/>
          <w:smallCaps w:val="0"/>
          <w:color w:val="auto"/>
          <w:szCs w:val="22"/>
          <w:u w:val="none"/>
        </w:rPr>
        <w:t xml:space="preserve">how </w:t>
      </w:r>
      <w:r w:rsidR="00005A86" w:rsidRPr="00AB1AD4">
        <w:rPr>
          <w:rFonts w:ascii="Aptos" w:eastAsia="Arial" w:hAnsi="Aptos" w:cstheme="minorHAnsi"/>
          <w:sz w:val="22"/>
          <w:szCs w:val="22"/>
          <w:lang w:eastAsia="en-US"/>
        </w:rPr>
        <w:t>many time-points</w:t>
      </w:r>
      <w:r w:rsidR="00C00774" w:rsidRPr="00AB1AD4">
        <w:rPr>
          <w:rFonts w:ascii="Aptos" w:eastAsia="Arial" w:hAnsi="Aptos" w:cstheme="minorHAnsi"/>
          <w:sz w:val="22"/>
          <w:szCs w:val="22"/>
          <w:lang w:eastAsia="en-US"/>
        </w:rPr>
        <w:t xml:space="preserve"> wi</w:t>
      </w:r>
      <w:r w:rsidR="00286B44" w:rsidRPr="00AB1AD4">
        <w:rPr>
          <w:rFonts w:ascii="Aptos" w:eastAsia="Arial" w:hAnsi="Aptos" w:cstheme="minorHAnsi"/>
          <w:sz w:val="22"/>
          <w:szCs w:val="22"/>
          <w:lang w:eastAsia="en-US"/>
        </w:rPr>
        <w:t>ll be included</w:t>
      </w:r>
      <w:r w:rsidR="00005A86" w:rsidRPr="00AB1AD4">
        <w:rPr>
          <w:rFonts w:ascii="Aptos" w:eastAsia="Arial" w:hAnsi="Aptos" w:cstheme="minorHAnsi"/>
          <w:sz w:val="22"/>
          <w:szCs w:val="22"/>
          <w:lang w:eastAsia="en-US"/>
        </w:rPr>
        <w:t xml:space="preserve"> in the analysis.</w:t>
      </w:r>
    </w:p>
    <w:p w14:paraId="1FB479E8" w14:textId="4105A2F8" w:rsidR="004018AF" w:rsidRPr="00714C68" w:rsidRDefault="004018AF" w:rsidP="00083A3C">
      <w:pPr>
        <w:spacing w:after="120" w:line="276" w:lineRule="auto"/>
        <w:jc w:val="both"/>
        <w:rPr>
          <w:rStyle w:val="SubtleReference"/>
          <w:rFonts w:ascii="Aptos Display" w:hAnsi="Aptos Display" w:cstheme="majorHAnsi"/>
          <w:color w:val="080F47"/>
        </w:rPr>
      </w:pPr>
      <w:r w:rsidRPr="00714C68">
        <w:rPr>
          <w:rStyle w:val="SubtleReference"/>
          <w:rFonts w:ascii="Aptos Display" w:hAnsi="Aptos Display" w:cstheme="majorHAnsi"/>
          <w:color w:val="080F47"/>
        </w:rPr>
        <w:t>Matched/Weighted Difference-in-Differences (MDD)</w:t>
      </w:r>
    </w:p>
    <w:p w14:paraId="736DA4C7" w14:textId="6DA111C5" w:rsidR="004018AF" w:rsidRPr="00AB1AD4" w:rsidRDefault="004018AF" w:rsidP="00480CA9">
      <w:pPr>
        <w:spacing w:after="120" w:line="276" w:lineRule="auto"/>
        <w:jc w:val="both"/>
        <w:rPr>
          <w:rStyle w:val="SubtleReference"/>
          <w:rFonts w:ascii="Aptos" w:hAnsi="Aptos" w:cstheme="minorHAnsi"/>
        </w:rPr>
      </w:pPr>
      <w:r w:rsidRPr="00AB1AD4">
        <w:rPr>
          <w:rStyle w:val="SubtleReference"/>
          <w:rFonts w:ascii="Aptos" w:hAnsi="Aptos" w:cstheme="minorHAnsi"/>
          <w:smallCaps w:val="0"/>
          <w:color w:val="auto"/>
          <w:u w:val="none"/>
        </w:rPr>
        <w:t>When MDD approaches are used, details on both sections above should be included.</w:t>
      </w:r>
    </w:p>
    <w:p w14:paraId="3A3652B6" w14:textId="209446D2" w:rsidR="003D4F94" w:rsidRPr="00714C68" w:rsidRDefault="003D4F94" w:rsidP="00480CA9">
      <w:pPr>
        <w:spacing w:after="120" w:line="276" w:lineRule="auto"/>
        <w:jc w:val="both"/>
        <w:rPr>
          <w:rStyle w:val="SubtleReference"/>
          <w:rFonts w:ascii="Aptos Display" w:hAnsi="Aptos Display" w:cstheme="majorHAnsi"/>
          <w:smallCaps w:val="0"/>
          <w:color w:val="080F47"/>
          <w:u w:val="none"/>
        </w:rPr>
      </w:pPr>
      <w:r w:rsidRPr="00714C68">
        <w:rPr>
          <w:rStyle w:val="SubtleReference"/>
          <w:rFonts w:ascii="Aptos Display" w:hAnsi="Aptos Display" w:cstheme="majorHAnsi"/>
          <w:color w:val="080F47"/>
        </w:rPr>
        <w:t>Note on alternative design</w:t>
      </w:r>
      <w:r w:rsidR="002E5C04" w:rsidRPr="00714C68">
        <w:rPr>
          <w:rStyle w:val="SubtleReference"/>
          <w:rFonts w:ascii="Aptos Display" w:hAnsi="Aptos Display" w:cstheme="majorHAnsi"/>
          <w:color w:val="080F47"/>
        </w:rPr>
        <w:t>s</w:t>
      </w:r>
    </w:p>
    <w:p w14:paraId="30378ACC" w14:textId="5334DE55" w:rsidR="003D4F94" w:rsidRPr="00AB1AD4" w:rsidRDefault="00DC7F31" w:rsidP="290AE1F9">
      <w:pPr>
        <w:spacing w:after="120" w:line="276" w:lineRule="auto"/>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Non</w:t>
      </w:r>
      <w:r w:rsidR="290AE1F9" w:rsidRPr="00AB1AD4">
        <w:rPr>
          <w:rStyle w:val="SubtleReference"/>
          <w:rFonts w:ascii="Aptos" w:hAnsi="Aptos" w:cstheme="minorHAnsi"/>
          <w:smallCaps w:val="0"/>
          <w:color w:val="auto"/>
          <w:u w:val="none"/>
        </w:rPr>
        <w:t xml:space="preserve">-experimental </w:t>
      </w:r>
      <w:r w:rsidR="004C4F14" w:rsidRPr="00AB1AD4">
        <w:rPr>
          <w:rStyle w:val="SubtleReference"/>
          <w:rFonts w:ascii="Aptos" w:hAnsi="Aptos" w:cstheme="minorHAnsi"/>
          <w:smallCaps w:val="0"/>
          <w:color w:val="auto"/>
          <w:u w:val="none"/>
        </w:rPr>
        <w:t>approaches in EEF-funded impact evaluations</w:t>
      </w:r>
      <w:r w:rsidR="290AE1F9" w:rsidRPr="00AB1AD4">
        <w:rPr>
          <w:rStyle w:val="SubtleReference"/>
          <w:rFonts w:ascii="Aptos" w:hAnsi="Aptos" w:cstheme="minorHAnsi"/>
          <w:smallCaps w:val="0"/>
          <w:color w:val="auto"/>
          <w:u w:val="none"/>
        </w:rPr>
        <w:t xml:space="preserve"> are most likely to be based on matching/weighting, </w:t>
      </w:r>
      <w:r w:rsidR="004C4F14" w:rsidRPr="00AB1AD4">
        <w:rPr>
          <w:rStyle w:val="SubtleReference"/>
          <w:rFonts w:ascii="Aptos" w:hAnsi="Aptos" w:cstheme="minorHAnsi"/>
          <w:smallCaps w:val="0"/>
          <w:color w:val="auto"/>
          <w:u w:val="none"/>
        </w:rPr>
        <w:t>DD</w:t>
      </w:r>
      <w:r w:rsidR="290AE1F9" w:rsidRPr="00AB1AD4">
        <w:rPr>
          <w:rStyle w:val="SubtleReference"/>
          <w:rFonts w:ascii="Aptos" w:hAnsi="Aptos" w:cstheme="minorHAnsi"/>
          <w:smallCaps w:val="0"/>
          <w:color w:val="auto"/>
          <w:u w:val="none"/>
        </w:rPr>
        <w:t xml:space="preserve">, or </w:t>
      </w:r>
      <w:r w:rsidR="004C4F14" w:rsidRPr="00AB1AD4">
        <w:rPr>
          <w:rStyle w:val="SubtleReference"/>
          <w:rFonts w:ascii="Aptos" w:hAnsi="Aptos" w:cstheme="minorHAnsi"/>
          <w:smallCaps w:val="0"/>
          <w:color w:val="auto"/>
          <w:u w:val="none"/>
        </w:rPr>
        <w:t>MDD</w:t>
      </w:r>
      <w:r w:rsidR="290AE1F9" w:rsidRPr="00AB1AD4">
        <w:rPr>
          <w:rStyle w:val="SubtleReference"/>
          <w:rFonts w:ascii="Aptos" w:hAnsi="Aptos" w:cstheme="minorHAnsi"/>
          <w:smallCaps w:val="0"/>
          <w:color w:val="auto"/>
          <w:u w:val="none"/>
        </w:rPr>
        <w:t xml:space="preserve">. However, Evaluators may propose alternative designs whose benefits will be considered depending on the intervention that is being evaluated. Additional suggestions for </w:t>
      </w:r>
      <w:r w:rsidR="00A91658" w:rsidRPr="00AB1AD4">
        <w:rPr>
          <w:rStyle w:val="SubtleReference"/>
          <w:rFonts w:ascii="Aptos" w:hAnsi="Aptos" w:cstheme="minorHAnsi"/>
          <w:smallCaps w:val="0"/>
          <w:color w:val="auto"/>
          <w:u w:val="none"/>
        </w:rPr>
        <w:t xml:space="preserve">Regression </w:t>
      </w:r>
      <w:r w:rsidR="00B20630" w:rsidRPr="00AB1AD4">
        <w:rPr>
          <w:rStyle w:val="SubtleReference"/>
          <w:rFonts w:ascii="Aptos" w:hAnsi="Aptos" w:cstheme="minorHAnsi"/>
          <w:smallCaps w:val="0"/>
          <w:color w:val="auto"/>
          <w:u w:val="none"/>
        </w:rPr>
        <w:t xml:space="preserve">Discontinuity Designs </w:t>
      </w:r>
      <w:r w:rsidR="290AE1F9" w:rsidRPr="00AB1AD4">
        <w:rPr>
          <w:rStyle w:val="SubtleReference"/>
          <w:rFonts w:ascii="Aptos" w:hAnsi="Aptos" w:cstheme="minorHAnsi"/>
          <w:smallCaps w:val="0"/>
          <w:color w:val="auto"/>
          <w:u w:val="none"/>
        </w:rPr>
        <w:t xml:space="preserve">and </w:t>
      </w:r>
      <w:r w:rsidR="00162767" w:rsidRPr="00AB1AD4">
        <w:rPr>
          <w:rStyle w:val="SubtleReference"/>
          <w:rFonts w:ascii="Aptos" w:hAnsi="Aptos" w:cstheme="minorHAnsi"/>
          <w:smallCaps w:val="0"/>
          <w:color w:val="auto"/>
          <w:u w:val="none"/>
        </w:rPr>
        <w:t>S</w:t>
      </w:r>
      <w:r w:rsidR="00B20630" w:rsidRPr="00AB1AD4">
        <w:rPr>
          <w:rStyle w:val="SubtleReference"/>
          <w:rFonts w:ascii="Aptos" w:hAnsi="Aptos" w:cstheme="minorHAnsi"/>
          <w:smallCaps w:val="0"/>
          <w:color w:val="auto"/>
          <w:u w:val="none"/>
        </w:rPr>
        <w:t xml:space="preserve">ynthetic </w:t>
      </w:r>
      <w:r w:rsidR="00162767" w:rsidRPr="00AB1AD4">
        <w:rPr>
          <w:rStyle w:val="SubtleReference"/>
          <w:rFonts w:ascii="Aptos" w:hAnsi="Aptos" w:cstheme="minorHAnsi"/>
          <w:smallCaps w:val="0"/>
          <w:color w:val="auto"/>
          <w:u w:val="none"/>
        </w:rPr>
        <w:t>C</w:t>
      </w:r>
      <w:r w:rsidR="00B20630" w:rsidRPr="00AB1AD4">
        <w:rPr>
          <w:rStyle w:val="SubtleReference"/>
          <w:rFonts w:ascii="Aptos" w:hAnsi="Aptos" w:cstheme="minorHAnsi"/>
          <w:smallCaps w:val="0"/>
          <w:color w:val="auto"/>
          <w:u w:val="none"/>
        </w:rPr>
        <w:t>ontrol Methods</w:t>
      </w:r>
      <w:r w:rsidR="00162767" w:rsidRPr="00AB1AD4">
        <w:rPr>
          <w:rStyle w:val="SubtleReference"/>
          <w:rFonts w:ascii="Aptos" w:hAnsi="Aptos" w:cstheme="minorHAnsi"/>
          <w:smallCaps w:val="0"/>
          <w:color w:val="auto"/>
          <w:u w:val="none"/>
        </w:rPr>
        <w:t>, which have also been used in EEF-funded studies</w:t>
      </w:r>
      <w:r w:rsidR="0050101E" w:rsidRPr="00AB1AD4">
        <w:rPr>
          <w:rStyle w:val="SubtleReference"/>
          <w:rFonts w:ascii="Aptos" w:hAnsi="Aptos" w:cstheme="minorHAnsi"/>
          <w:smallCaps w:val="0"/>
          <w:color w:val="auto"/>
          <w:u w:val="none"/>
        </w:rPr>
        <w:t>,</w:t>
      </w:r>
      <w:r w:rsidR="290AE1F9" w:rsidRPr="00AB1AD4">
        <w:rPr>
          <w:rStyle w:val="SubtleReference"/>
          <w:rFonts w:ascii="Aptos" w:hAnsi="Aptos" w:cstheme="minorHAnsi"/>
          <w:smallCaps w:val="0"/>
          <w:color w:val="auto"/>
          <w:u w:val="none"/>
        </w:rPr>
        <w:t xml:space="preserve"> are </w:t>
      </w:r>
      <w:r w:rsidR="0050101E" w:rsidRPr="00AB1AD4">
        <w:rPr>
          <w:rStyle w:val="SubtleReference"/>
          <w:rFonts w:ascii="Aptos" w:hAnsi="Aptos" w:cstheme="minorHAnsi"/>
          <w:smallCaps w:val="0"/>
          <w:color w:val="auto"/>
          <w:u w:val="none"/>
        </w:rPr>
        <w:t>included</w:t>
      </w:r>
      <w:r w:rsidR="290AE1F9" w:rsidRPr="00AB1AD4">
        <w:rPr>
          <w:rStyle w:val="SubtleReference"/>
          <w:rFonts w:ascii="Aptos" w:hAnsi="Aptos" w:cstheme="minorHAnsi"/>
          <w:smallCaps w:val="0"/>
          <w:color w:val="auto"/>
          <w:u w:val="none"/>
        </w:rPr>
        <w:t xml:space="preserve"> in Appendix C. </w:t>
      </w:r>
    </w:p>
    <w:p w14:paraId="013CCF67" w14:textId="668991BC" w:rsidR="00E7183C" w:rsidRPr="00714C68" w:rsidRDefault="00406D65" w:rsidP="00EC5429">
      <w:pPr>
        <w:pStyle w:val="Heading3"/>
        <w:spacing w:line="276" w:lineRule="auto"/>
        <w:rPr>
          <w:rFonts w:ascii="Aptos Display" w:hAnsi="Aptos Display" w:cstheme="minorHAnsi"/>
          <w:b w:val="0"/>
          <w:bCs w:val="0"/>
          <w:color w:val="080F47"/>
          <w:sz w:val="22"/>
          <w:szCs w:val="22"/>
          <w:lang w:eastAsia="en-US"/>
        </w:rPr>
      </w:pPr>
      <w:r w:rsidRPr="00714C68">
        <w:rPr>
          <w:rFonts w:ascii="Aptos Display" w:hAnsi="Aptos Display" w:cstheme="minorHAnsi"/>
          <w:color w:val="080F47"/>
          <w:sz w:val="22"/>
          <w:szCs w:val="22"/>
          <w:lang w:eastAsia="en-US"/>
        </w:rPr>
        <w:t xml:space="preserve">Primary </w:t>
      </w:r>
      <w:r w:rsidR="0077162A" w:rsidRPr="00714C68">
        <w:rPr>
          <w:rFonts w:ascii="Aptos Display" w:hAnsi="Aptos Display" w:cstheme="minorHAnsi"/>
          <w:color w:val="080F47"/>
          <w:sz w:val="22"/>
          <w:szCs w:val="22"/>
          <w:lang w:eastAsia="en-US"/>
        </w:rPr>
        <w:t>a</w:t>
      </w:r>
      <w:r w:rsidR="00E7183C" w:rsidRPr="00714C68">
        <w:rPr>
          <w:rFonts w:ascii="Aptos Display" w:hAnsi="Aptos Display" w:cstheme="minorHAnsi"/>
          <w:color w:val="080F47"/>
          <w:sz w:val="22"/>
          <w:szCs w:val="22"/>
          <w:lang w:eastAsia="en-US"/>
        </w:rPr>
        <w:t>nalysis</w:t>
      </w:r>
    </w:p>
    <w:p w14:paraId="13C63B81" w14:textId="29D99F74" w:rsidR="00E7183C" w:rsidRPr="00AB1AD4" w:rsidRDefault="00E7183C" w:rsidP="00480CA9">
      <w:pPr>
        <w:spacing w:after="120" w:line="276" w:lineRule="auto"/>
        <w:jc w:val="both"/>
        <w:rPr>
          <w:rFonts w:ascii="Aptos" w:eastAsia="Arial" w:hAnsi="Aptos" w:cstheme="majorHAnsi"/>
          <w:sz w:val="22"/>
          <w:szCs w:val="22"/>
          <w:lang w:eastAsia="en-US"/>
        </w:rPr>
      </w:pPr>
      <w:r w:rsidRPr="7145D894">
        <w:rPr>
          <w:rFonts w:ascii="Aptos" w:eastAsia="Arial" w:hAnsi="Aptos" w:cstheme="majorBidi"/>
          <w:sz w:val="22"/>
          <w:szCs w:val="22"/>
          <w:lang w:eastAsia="en-US"/>
        </w:rPr>
        <w:t xml:space="preserve">The description </w:t>
      </w:r>
      <w:r w:rsidR="00D252D7" w:rsidRPr="7145D894">
        <w:rPr>
          <w:rFonts w:ascii="Aptos" w:eastAsia="Arial" w:hAnsi="Aptos" w:cstheme="majorBidi"/>
          <w:sz w:val="22"/>
          <w:szCs w:val="22"/>
          <w:lang w:eastAsia="en-US"/>
        </w:rPr>
        <w:t xml:space="preserve">of the main analysis </w:t>
      </w:r>
      <w:r w:rsidRPr="7145D894">
        <w:rPr>
          <w:rFonts w:ascii="Aptos" w:eastAsia="Arial" w:hAnsi="Aptos" w:cstheme="majorBidi"/>
          <w:sz w:val="22"/>
          <w:szCs w:val="22"/>
          <w:lang w:eastAsia="en-US"/>
        </w:rPr>
        <w:t>should follow EEF guidelines</w:t>
      </w:r>
      <w:r w:rsidR="009300BF" w:rsidRPr="7145D894">
        <w:rPr>
          <w:rStyle w:val="FootnoteReference"/>
          <w:rFonts w:ascii="Aptos" w:eastAsia="Arial" w:hAnsi="Aptos" w:cstheme="majorBidi"/>
          <w:sz w:val="22"/>
          <w:szCs w:val="22"/>
          <w:lang w:eastAsia="en-US"/>
        </w:rPr>
        <w:footnoteReference w:id="22"/>
      </w:r>
      <w:r w:rsidRPr="7145D894">
        <w:rPr>
          <w:rFonts w:ascii="Aptos" w:eastAsia="Arial" w:hAnsi="Aptos" w:cstheme="majorBidi"/>
          <w:sz w:val="22"/>
          <w:szCs w:val="22"/>
          <w:lang w:eastAsia="en-US"/>
        </w:rPr>
        <w:t xml:space="preserve"> insofar as these are applicable to any impact estimation model.</w:t>
      </w:r>
      <w:r w:rsidR="00E34225" w:rsidRPr="7145D894">
        <w:rPr>
          <w:rFonts w:ascii="Aptos" w:eastAsia="Arial" w:hAnsi="Aptos" w:cstheme="majorBidi"/>
          <w:sz w:val="22"/>
          <w:szCs w:val="22"/>
          <w:lang w:eastAsia="en-US"/>
        </w:rPr>
        <w:t xml:space="preserve"> </w:t>
      </w:r>
    </w:p>
    <w:p w14:paraId="1AD2A548" w14:textId="15EF4C9B" w:rsidR="00E7183C" w:rsidRPr="00AB1AD4" w:rsidRDefault="00E7183C" w:rsidP="00480CA9">
      <w:pPr>
        <w:keepNext/>
        <w:keepLines/>
        <w:spacing w:after="120" w:line="276" w:lineRule="auto"/>
        <w:jc w:val="both"/>
        <w:outlineLvl w:val="0"/>
        <w:rPr>
          <w:rFonts w:ascii="Aptos" w:eastAsia="Times New Roman" w:hAnsi="Aptos" w:cstheme="majorHAnsi"/>
          <w:b/>
          <w:bCs/>
          <w:sz w:val="22"/>
          <w:szCs w:val="22"/>
          <w:lang w:eastAsia="en-US"/>
        </w:rPr>
      </w:pPr>
      <w:r w:rsidRPr="00AB1AD4">
        <w:rPr>
          <w:rFonts w:ascii="Aptos" w:eastAsia="Times New Roman" w:hAnsi="Aptos" w:cstheme="majorHAnsi"/>
          <w:b/>
          <w:bCs/>
          <w:sz w:val="22"/>
          <w:szCs w:val="22"/>
          <w:lang w:eastAsia="en-US"/>
        </w:rPr>
        <w:t xml:space="preserve">Primary </w:t>
      </w:r>
      <w:r w:rsidR="000F3FB2" w:rsidRPr="00AB1AD4">
        <w:rPr>
          <w:rFonts w:ascii="Aptos" w:eastAsia="Times New Roman" w:hAnsi="Aptos" w:cstheme="majorHAnsi"/>
          <w:b/>
          <w:bCs/>
          <w:sz w:val="22"/>
          <w:szCs w:val="22"/>
          <w:lang w:eastAsia="en-US"/>
        </w:rPr>
        <w:t xml:space="preserve">outcome </w:t>
      </w:r>
      <w:r w:rsidRPr="00AB1AD4">
        <w:rPr>
          <w:rFonts w:ascii="Aptos" w:eastAsia="Times New Roman" w:hAnsi="Aptos" w:cstheme="majorHAnsi"/>
          <w:b/>
          <w:bCs/>
          <w:sz w:val="22"/>
          <w:szCs w:val="22"/>
          <w:lang w:eastAsia="en-US"/>
        </w:rPr>
        <w:t>analysis</w:t>
      </w:r>
    </w:p>
    <w:p w14:paraId="1E1B7FDE" w14:textId="2A557439" w:rsidR="00E7183C" w:rsidRPr="00AB1AD4" w:rsidRDefault="00E02794" w:rsidP="00480CA9">
      <w:pPr>
        <w:spacing w:after="120" w:line="276" w:lineRule="auto"/>
        <w:jc w:val="both"/>
        <w:rPr>
          <w:rFonts w:ascii="Aptos" w:eastAsia="Arial" w:hAnsi="Aptos" w:cstheme="majorHAnsi"/>
          <w:sz w:val="22"/>
          <w:szCs w:val="22"/>
          <w:lang w:eastAsia="en-US"/>
        </w:rPr>
      </w:pPr>
      <w:r w:rsidRPr="00AB1AD4">
        <w:rPr>
          <w:rFonts w:ascii="Aptos" w:eastAsia="Arial" w:hAnsi="Aptos" w:cstheme="majorHAnsi"/>
          <w:sz w:val="22"/>
          <w:szCs w:val="22"/>
          <w:lang w:eastAsia="en-US"/>
        </w:rPr>
        <w:t>Include the following elements</w:t>
      </w:r>
      <w:r w:rsidR="00E7183C" w:rsidRPr="00AB1AD4">
        <w:rPr>
          <w:rFonts w:ascii="Aptos" w:eastAsia="Arial" w:hAnsi="Aptos" w:cstheme="majorHAnsi"/>
          <w:sz w:val="22"/>
          <w:szCs w:val="22"/>
          <w:lang w:eastAsia="en-US"/>
        </w:rPr>
        <w:t>:</w:t>
      </w:r>
    </w:p>
    <w:p w14:paraId="4133F827" w14:textId="7AB55FFB" w:rsidR="00233B6B" w:rsidRPr="00AB1AD4" w:rsidRDefault="00847AF7" w:rsidP="00EC5429">
      <w:pPr>
        <w:numPr>
          <w:ilvl w:val="0"/>
          <w:numId w:val="20"/>
        </w:numPr>
        <w:spacing w:after="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S</w:t>
      </w:r>
      <w:r w:rsidR="290AE1F9" w:rsidRPr="00AB1AD4">
        <w:rPr>
          <w:rFonts w:ascii="Aptos" w:eastAsia="Arial" w:hAnsi="Aptos" w:cstheme="minorHAnsi"/>
          <w:sz w:val="22"/>
          <w:szCs w:val="22"/>
          <w:lang w:eastAsia="en-US"/>
        </w:rPr>
        <w:t>pecification of the est</w:t>
      </w:r>
      <w:r w:rsidR="00F93096" w:rsidRPr="00AB1AD4">
        <w:rPr>
          <w:rFonts w:ascii="Aptos" w:eastAsia="Arial" w:hAnsi="Aptos" w:cstheme="minorHAnsi"/>
          <w:sz w:val="22"/>
          <w:szCs w:val="22"/>
          <w:lang w:eastAsia="en-US"/>
        </w:rPr>
        <w:t>i</w:t>
      </w:r>
      <w:r w:rsidR="290AE1F9" w:rsidRPr="00AB1AD4">
        <w:rPr>
          <w:rFonts w:ascii="Aptos" w:eastAsia="Arial" w:hAnsi="Aptos" w:cstheme="minorHAnsi"/>
          <w:sz w:val="22"/>
          <w:szCs w:val="22"/>
          <w:lang w:eastAsia="en-US"/>
        </w:rPr>
        <w:t>ma</w:t>
      </w:r>
      <w:r w:rsidR="000E2F49" w:rsidRPr="00AB1AD4">
        <w:rPr>
          <w:rFonts w:ascii="Aptos" w:eastAsia="Arial" w:hAnsi="Aptos" w:cstheme="minorHAnsi"/>
          <w:sz w:val="22"/>
          <w:szCs w:val="22"/>
          <w:lang w:eastAsia="en-US"/>
        </w:rPr>
        <w:t>te</w:t>
      </w:r>
      <w:r w:rsidR="290AE1F9" w:rsidRPr="00AB1AD4">
        <w:rPr>
          <w:rFonts w:ascii="Aptos" w:eastAsia="Arial" w:hAnsi="Aptos" w:cstheme="minorHAnsi"/>
          <w:sz w:val="22"/>
          <w:szCs w:val="22"/>
          <w:lang w:eastAsia="en-US"/>
        </w:rPr>
        <w:t xml:space="preserve"> or model coefficient that constitutes the estimated treatment effect on the primary outcome, clearly defining the sub-sample for which it is defined as well as its implications for interpretation of results (ITT, ATT, LATE, etc)</w:t>
      </w:r>
      <w:r w:rsidR="006A14CF" w:rsidRPr="00AB1AD4">
        <w:rPr>
          <w:rFonts w:ascii="Aptos" w:eastAsia="Arial" w:hAnsi="Aptos" w:cstheme="minorHAnsi"/>
          <w:sz w:val="22"/>
          <w:szCs w:val="22"/>
          <w:lang w:eastAsia="en-US"/>
        </w:rPr>
        <w:t>.</w:t>
      </w:r>
    </w:p>
    <w:p w14:paraId="5F90AA0E" w14:textId="14A0E2C9" w:rsidR="002E5C04" w:rsidRPr="00AB1AD4" w:rsidRDefault="00847AF7" w:rsidP="00EC5429">
      <w:pPr>
        <w:numPr>
          <w:ilvl w:val="0"/>
          <w:numId w:val="20"/>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S</w:t>
      </w:r>
      <w:r w:rsidR="00A6095E" w:rsidRPr="00AB1AD4">
        <w:rPr>
          <w:rFonts w:ascii="Aptos" w:eastAsia="Arial" w:hAnsi="Aptos" w:cstheme="minorHAnsi"/>
          <w:bCs/>
          <w:iCs/>
          <w:sz w:val="22"/>
          <w:szCs w:val="22"/>
          <w:lang w:eastAsia="en-US"/>
        </w:rPr>
        <w:t xml:space="preserve">pecification of the regression model to be used including </w:t>
      </w:r>
      <w:r w:rsidR="00EF2B08" w:rsidRPr="00AB1AD4">
        <w:rPr>
          <w:rFonts w:ascii="Aptos" w:eastAsia="Arial" w:hAnsi="Aptos" w:cstheme="minorHAnsi"/>
          <w:bCs/>
          <w:iCs/>
          <w:sz w:val="22"/>
          <w:szCs w:val="22"/>
          <w:lang w:eastAsia="en-US"/>
        </w:rPr>
        <w:t xml:space="preserve">level(s) of analysis, </w:t>
      </w:r>
      <w:r w:rsidR="00A7191E" w:rsidRPr="00AB1AD4">
        <w:rPr>
          <w:rFonts w:ascii="Aptos" w:eastAsia="Arial" w:hAnsi="Aptos" w:cstheme="minorHAnsi"/>
          <w:bCs/>
          <w:iCs/>
          <w:sz w:val="22"/>
          <w:szCs w:val="22"/>
          <w:lang w:eastAsia="en-US"/>
        </w:rPr>
        <w:t>outcome variable(s)</w:t>
      </w:r>
      <w:r w:rsidR="00233B6B" w:rsidRPr="00AB1AD4">
        <w:rPr>
          <w:rFonts w:ascii="Aptos" w:eastAsia="Arial" w:hAnsi="Aptos" w:cstheme="minorHAnsi"/>
          <w:bCs/>
          <w:iCs/>
          <w:sz w:val="22"/>
          <w:szCs w:val="22"/>
          <w:lang w:eastAsia="en-US"/>
        </w:rPr>
        <w:t xml:space="preserve">, </w:t>
      </w:r>
      <w:r w:rsidR="00EF2B08" w:rsidRPr="00AB1AD4">
        <w:rPr>
          <w:rFonts w:ascii="Aptos" w:eastAsia="Arial" w:hAnsi="Aptos" w:cstheme="minorHAnsi"/>
          <w:bCs/>
          <w:iCs/>
          <w:sz w:val="22"/>
          <w:szCs w:val="22"/>
          <w:lang w:eastAsia="en-US"/>
        </w:rPr>
        <w:t>covariate(s)</w:t>
      </w:r>
      <w:r w:rsidR="00233B6B" w:rsidRPr="00AB1AD4">
        <w:rPr>
          <w:rFonts w:ascii="Aptos" w:eastAsia="Arial" w:hAnsi="Aptos" w:cstheme="minorHAnsi"/>
          <w:bCs/>
          <w:iCs/>
          <w:sz w:val="22"/>
          <w:szCs w:val="22"/>
          <w:lang w:eastAsia="en-US"/>
        </w:rPr>
        <w:t>, and when appropriate, weights</w:t>
      </w:r>
      <w:r w:rsidR="002E5C04" w:rsidRPr="00AB1AD4">
        <w:rPr>
          <w:rFonts w:ascii="Aptos" w:eastAsia="Arial" w:hAnsi="Aptos" w:cstheme="minorHAnsi"/>
          <w:bCs/>
          <w:iCs/>
          <w:sz w:val="22"/>
          <w:szCs w:val="22"/>
          <w:lang w:eastAsia="en-US"/>
        </w:rPr>
        <w:t>.</w:t>
      </w:r>
      <w:r w:rsidR="0021299E" w:rsidRPr="00AB1AD4">
        <w:rPr>
          <w:rFonts w:ascii="Aptos" w:eastAsia="Arial" w:hAnsi="Aptos" w:cstheme="minorHAnsi"/>
          <w:bCs/>
          <w:iCs/>
          <w:sz w:val="22"/>
          <w:szCs w:val="22"/>
          <w:lang w:eastAsia="en-US"/>
        </w:rPr>
        <w:t xml:space="preserve"> Additional covariates may be included when imbalance in relevant </w:t>
      </w:r>
      <w:r w:rsidR="006A14CF" w:rsidRPr="00AB1AD4">
        <w:rPr>
          <w:rFonts w:ascii="Aptos" w:eastAsia="Arial" w:hAnsi="Aptos" w:cstheme="minorHAnsi"/>
          <w:bCs/>
          <w:iCs/>
          <w:sz w:val="22"/>
          <w:szCs w:val="22"/>
          <w:lang w:eastAsia="en-US"/>
        </w:rPr>
        <w:t>variables is found.</w:t>
      </w:r>
    </w:p>
    <w:p w14:paraId="56D44586" w14:textId="6DA9A249" w:rsidR="00A6095E" w:rsidRPr="00AB1AD4" w:rsidRDefault="00847AF7" w:rsidP="00EC5429">
      <w:pPr>
        <w:numPr>
          <w:ilvl w:val="0"/>
          <w:numId w:val="20"/>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S</w:t>
      </w:r>
      <w:r w:rsidR="002E5C04" w:rsidRPr="00AB1AD4">
        <w:rPr>
          <w:rFonts w:ascii="Aptos" w:eastAsia="Arial" w:hAnsi="Aptos" w:cstheme="minorHAnsi"/>
          <w:bCs/>
          <w:iCs/>
          <w:sz w:val="22"/>
          <w:szCs w:val="22"/>
          <w:lang w:eastAsia="en-US"/>
        </w:rPr>
        <w:t>pecification of how clustering (if relevant) will be accounted for</w:t>
      </w:r>
      <w:r w:rsidR="006A14CF" w:rsidRPr="00AB1AD4">
        <w:rPr>
          <w:rFonts w:ascii="Aptos" w:eastAsia="Arial" w:hAnsi="Aptos" w:cstheme="minorHAnsi"/>
          <w:bCs/>
          <w:iCs/>
          <w:sz w:val="22"/>
          <w:szCs w:val="22"/>
          <w:lang w:eastAsia="en-US"/>
        </w:rPr>
        <w:t>.</w:t>
      </w:r>
    </w:p>
    <w:p w14:paraId="32B2AAA5" w14:textId="519481FB" w:rsidR="00410204" w:rsidRPr="00AB1AD4" w:rsidRDefault="00410204" w:rsidP="00F66D50">
      <w:pPr>
        <w:numPr>
          <w:ilvl w:val="0"/>
          <w:numId w:val="20"/>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lastRenderedPageBreak/>
        <w:t>Software used to run the model.</w:t>
      </w:r>
    </w:p>
    <w:p w14:paraId="494B58F8" w14:textId="77777777" w:rsidR="00F66D50" w:rsidRPr="00AB1AD4" w:rsidRDefault="00F66D50" w:rsidP="00EC5429">
      <w:pPr>
        <w:spacing w:after="0" w:line="276" w:lineRule="auto"/>
        <w:jc w:val="both"/>
        <w:rPr>
          <w:rFonts w:ascii="Aptos" w:eastAsia="Arial" w:hAnsi="Aptos" w:cstheme="majorHAnsi"/>
          <w:bCs/>
          <w:iCs/>
          <w:sz w:val="22"/>
          <w:szCs w:val="22"/>
          <w:lang w:eastAsia="en-US"/>
        </w:rPr>
      </w:pPr>
    </w:p>
    <w:p w14:paraId="1B045371" w14:textId="77777777" w:rsidR="00410204" w:rsidRPr="00AB1AD4" w:rsidRDefault="00410204" w:rsidP="00BB1B01">
      <w:pPr>
        <w:keepNext/>
        <w:keepLines/>
        <w:spacing w:after="120" w:line="276" w:lineRule="auto"/>
        <w:jc w:val="both"/>
        <w:outlineLvl w:val="0"/>
        <w:rPr>
          <w:rFonts w:ascii="Aptos" w:eastAsia="Times New Roman" w:hAnsi="Aptos" w:cstheme="majorHAnsi"/>
          <w:b/>
          <w:bCs/>
          <w:sz w:val="22"/>
          <w:szCs w:val="22"/>
          <w:lang w:eastAsia="en-US"/>
        </w:rPr>
      </w:pPr>
      <w:r w:rsidRPr="00AB1AD4">
        <w:rPr>
          <w:rFonts w:ascii="Aptos" w:eastAsia="Times New Roman" w:hAnsi="Aptos" w:cstheme="majorHAnsi"/>
          <w:b/>
          <w:bCs/>
          <w:sz w:val="22"/>
          <w:szCs w:val="22"/>
          <w:lang w:eastAsia="en-US"/>
        </w:rPr>
        <w:t>Inference</w:t>
      </w:r>
    </w:p>
    <w:p w14:paraId="10AC8D5C" w14:textId="45CFC7F1" w:rsidR="002E5C04" w:rsidRPr="00AB1AD4" w:rsidRDefault="00847AF7" w:rsidP="00480CA9">
      <w:pPr>
        <w:numPr>
          <w:ilvl w:val="0"/>
          <w:numId w:val="20"/>
        </w:numPr>
        <w:spacing w:after="120" w:line="276" w:lineRule="auto"/>
        <w:jc w:val="both"/>
        <w:rPr>
          <w:rFonts w:ascii="Aptos" w:eastAsia="Arial" w:hAnsi="Aptos" w:cstheme="majorHAnsi"/>
          <w:bCs/>
          <w:iCs/>
          <w:sz w:val="22"/>
          <w:szCs w:val="22"/>
          <w:lang w:eastAsia="en-US"/>
        </w:rPr>
      </w:pPr>
      <w:r w:rsidRPr="7145D894">
        <w:rPr>
          <w:rFonts w:ascii="Aptos" w:eastAsia="Arial" w:hAnsi="Aptos" w:cstheme="majorBidi"/>
          <w:sz w:val="22"/>
          <w:szCs w:val="22"/>
          <w:lang w:eastAsia="en-US"/>
        </w:rPr>
        <w:t>S</w:t>
      </w:r>
      <w:r w:rsidR="002E5C04" w:rsidRPr="7145D894">
        <w:rPr>
          <w:rFonts w:ascii="Aptos" w:eastAsia="Arial" w:hAnsi="Aptos" w:cstheme="majorBidi"/>
          <w:sz w:val="22"/>
          <w:szCs w:val="22"/>
          <w:lang w:eastAsia="en-US"/>
        </w:rPr>
        <w:t xml:space="preserve">pecification of how uncertainty will be reported </w:t>
      </w:r>
      <w:r w:rsidR="00315BF0" w:rsidRPr="7145D894">
        <w:rPr>
          <w:rFonts w:ascii="Aptos" w:eastAsia="Arial" w:hAnsi="Aptos" w:cstheme="majorBidi"/>
          <w:sz w:val="22"/>
          <w:szCs w:val="22"/>
          <w:lang w:eastAsia="en-US"/>
        </w:rPr>
        <w:t xml:space="preserve">and inference will be conducted </w:t>
      </w:r>
      <w:r w:rsidR="002E5C04" w:rsidRPr="7145D894">
        <w:rPr>
          <w:rFonts w:ascii="Aptos" w:eastAsia="Arial" w:hAnsi="Aptos" w:cstheme="majorBidi"/>
          <w:sz w:val="22"/>
          <w:szCs w:val="22"/>
          <w:lang w:eastAsia="en-US"/>
        </w:rPr>
        <w:t>(Confidence intervals, p-values, credibility intervals, permuted p-values, among other)</w:t>
      </w:r>
      <w:r w:rsidR="00AF7CD8" w:rsidRPr="7145D894">
        <w:rPr>
          <w:rFonts w:ascii="Aptos" w:eastAsia="Arial" w:hAnsi="Aptos" w:cstheme="majorBidi"/>
          <w:sz w:val="22"/>
          <w:szCs w:val="22"/>
          <w:lang w:eastAsia="en-US"/>
        </w:rPr>
        <w:t>.</w:t>
      </w:r>
      <w:r w:rsidR="00DB06FB" w:rsidRPr="7145D894">
        <w:rPr>
          <w:rStyle w:val="FootnoteReference"/>
          <w:rFonts w:ascii="Aptos" w:eastAsia="Arial" w:hAnsi="Aptos" w:cstheme="majorBidi"/>
          <w:sz w:val="22"/>
          <w:szCs w:val="22"/>
          <w:lang w:eastAsia="en-US"/>
        </w:rPr>
        <w:t xml:space="preserve"> </w:t>
      </w:r>
      <w:r w:rsidR="00DB06FB" w:rsidRPr="7145D894">
        <w:rPr>
          <w:rStyle w:val="FootnoteReference"/>
          <w:rFonts w:ascii="Aptos" w:eastAsia="Arial" w:hAnsi="Aptos" w:cstheme="majorBidi"/>
          <w:sz w:val="22"/>
          <w:szCs w:val="22"/>
          <w:lang w:eastAsia="en-US"/>
        </w:rPr>
        <w:footnoteReference w:id="23"/>
      </w:r>
    </w:p>
    <w:p w14:paraId="43A4D131" w14:textId="39B25047" w:rsidR="0009104E" w:rsidRPr="00F64D3A" w:rsidRDefault="0009104E" w:rsidP="00EC5429">
      <w:pPr>
        <w:pStyle w:val="Heading3"/>
        <w:spacing w:line="276" w:lineRule="auto"/>
        <w:rPr>
          <w:rFonts w:ascii="Aptos Display" w:hAnsi="Aptos Display" w:cstheme="minorHAnsi"/>
          <w:b w:val="0"/>
          <w:bCs w:val="0"/>
          <w:color w:val="080F47"/>
          <w:sz w:val="22"/>
          <w:szCs w:val="22"/>
          <w:lang w:eastAsia="en-US"/>
        </w:rPr>
      </w:pPr>
      <w:r w:rsidRPr="00F64D3A">
        <w:rPr>
          <w:rFonts w:ascii="Aptos Display" w:hAnsi="Aptos Display" w:cstheme="minorHAnsi"/>
          <w:color w:val="080F47"/>
          <w:sz w:val="22"/>
          <w:szCs w:val="22"/>
          <w:lang w:eastAsia="en-US"/>
        </w:rPr>
        <w:t xml:space="preserve">Robustness </w:t>
      </w:r>
      <w:r w:rsidR="0077162A" w:rsidRPr="00F64D3A">
        <w:rPr>
          <w:rFonts w:ascii="Aptos Display" w:hAnsi="Aptos Display" w:cstheme="minorHAnsi"/>
          <w:color w:val="080F47"/>
          <w:sz w:val="22"/>
          <w:szCs w:val="22"/>
          <w:lang w:eastAsia="en-US"/>
        </w:rPr>
        <w:t>c</w:t>
      </w:r>
      <w:r w:rsidRPr="00F64D3A">
        <w:rPr>
          <w:rFonts w:ascii="Aptos Display" w:hAnsi="Aptos Display" w:cstheme="minorHAnsi"/>
          <w:color w:val="080F47"/>
          <w:sz w:val="22"/>
          <w:szCs w:val="22"/>
          <w:lang w:eastAsia="en-US"/>
        </w:rPr>
        <w:t>hecks</w:t>
      </w:r>
    </w:p>
    <w:p w14:paraId="44CB1F51" w14:textId="06ACAE74" w:rsidR="009A3F46" w:rsidRPr="00AB1AD4" w:rsidRDefault="009A3F46" w:rsidP="00480CA9">
      <w:p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 xml:space="preserve">This section should include any robustness checks </w:t>
      </w:r>
      <w:r w:rsidR="001B42E6" w:rsidRPr="00AB1AD4">
        <w:rPr>
          <w:rFonts w:ascii="Aptos" w:eastAsia="Arial" w:hAnsi="Aptos" w:cstheme="minorHAnsi"/>
          <w:sz w:val="22"/>
          <w:szCs w:val="22"/>
          <w:lang w:eastAsia="en-US"/>
        </w:rPr>
        <w:t xml:space="preserve">and additional </w:t>
      </w:r>
      <w:r w:rsidRPr="00AB1AD4">
        <w:rPr>
          <w:rFonts w:ascii="Aptos" w:eastAsia="Arial" w:hAnsi="Aptos" w:cstheme="minorHAnsi"/>
          <w:sz w:val="22"/>
          <w:szCs w:val="22"/>
          <w:lang w:eastAsia="en-US"/>
        </w:rPr>
        <w:t>tests used to support the identification assumptions necessary for the method chosen.</w:t>
      </w:r>
      <w:r w:rsidR="00105D85" w:rsidRPr="00AB1AD4">
        <w:rPr>
          <w:rFonts w:ascii="Aptos" w:eastAsia="Arial" w:hAnsi="Aptos" w:cstheme="minorHAnsi"/>
          <w:sz w:val="22"/>
          <w:szCs w:val="22"/>
          <w:lang w:eastAsia="en-US"/>
        </w:rPr>
        <w:t xml:space="preserve"> Evaluators are encouraged to consider how to reconcile </w:t>
      </w:r>
      <w:r w:rsidR="00345BEE" w:rsidRPr="00AB1AD4">
        <w:rPr>
          <w:rFonts w:ascii="Aptos" w:eastAsia="Arial" w:hAnsi="Aptos" w:cstheme="minorHAnsi"/>
          <w:sz w:val="22"/>
          <w:szCs w:val="22"/>
          <w:lang w:eastAsia="en-US"/>
        </w:rPr>
        <w:t xml:space="preserve">and interpret </w:t>
      </w:r>
      <w:r w:rsidR="00105D85" w:rsidRPr="00AB1AD4">
        <w:rPr>
          <w:rFonts w:ascii="Aptos" w:eastAsia="Arial" w:hAnsi="Aptos" w:cstheme="minorHAnsi"/>
          <w:sz w:val="22"/>
          <w:szCs w:val="22"/>
          <w:lang w:eastAsia="en-US"/>
        </w:rPr>
        <w:t>differences between their preferred specification and robustness checks</w:t>
      </w:r>
      <w:r w:rsidR="00345BEE" w:rsidRPr="00AB1AD4">
        <w:rPr>
          <w:rFonts w:ascii="Aptos" w:eastAsia="Arial" w:hAnsi="Aptos" w:cstheme="minorHAnsi"/>
          <w:sz w:val="22"/>
          <w:szCs w:val="22"/>
          <w:lang w:eastAsia="en-US"/>
        </w:rPr>
        <w:t>.</w:t>
      </w:r>
      <w:r w:rsidR="00105D85" w:rsidRPr="00AB1AD4">
        <w:rPr>
          <w:rFonts w:ascii="Aptos" w:eastAsia="Arial" w:hAnsi="Aptos" w:cstheme="minorHAnsi"/>
          <w:sz w:val="22"/>
          <w:szCs w:val="22"/>
          <w:lang w:eastAsia="en-US"/>
        </w:rPr>
        <w:t xml:space="preserve"> </w:t>
      </w:r>
    </w:p>
    <w:p w14:paraId="77C30AFF" w14:textId="16F7A1AE" w:rsidR="00425533" w:rsidRPr="00F64D3A" w:rsidRDefault="00425533" w:rsidP="00480CA9">
      <w:pPr>
        <w:spacing w:after="120" w:line="276" w:lineRule="auto"/>
        <w:jc w:val="both"/>
        <w:rPr>
          <w:rStyle w:val="SubtleReference"/>
          <w:rFonts w:ascii="Aptos Display" w:hAnsi="Aptos Display" w:cstheme="majorHAnsi"/>
          <w:color w:val="080F47"/>
        </w:rPr>
      </w:pPr>
      <w:r w:rsidRPr="00F64D3A">
        <w:rPr>
          <w:rStyle w:val="SubtleReference"/>
          <w:rFonts w:ascii="Aptos Display" w:hAnsi="Aptos Display" w:cstheme="majorHAnsi"/>
          <w:color w:val="080F47"/>
        </w:rPr>
        <w:t>Matching</w:t>
      </w:r>
      <w:r w:rsidR="00963524" w:rsidRPr="00F64D3A">
        <w:rPr>
          <w:rStyle w:val="SubtleReference"/>
          <w:rFonts w:ascii="Aptos Display" w:hAnsi="Aptos Display" w:cstheme="majorHAnsi"/>
          <w:color w:val="080F47"/>
        </w:rPr>
        <w:t>/Weighting</w:t>
      </w:r>
    </w:p>
    <w:p w14:paraId="48DBA50C" w14:textId="29AD40D4" w:rsidR="00E7183C" w:rsidRPr="00AB1AD4" w:rsidRDefault="00E7183C" w:rsidP="00480CA9">
      <w:pPr>
        <w:spacing w:after="120" w:line="276" w:lineRule="auto"/>
        <w:jc w:val="both"/>
        <w:rPr>
          <w:rFonts w:ascii="Aptos" w:eastAsia="Arial" w:hAnsi="Aptos" w:cstheme="majorHAnsi"/>
          <w:sz w:val="22"/>
          <w:szCs w:val="22"/>
          <w:lang w:eastAsia="en-US"/>
        </w:rPr>
      </w:pPr>
      <w:r w:rsidRPr="00AB1AD4">
        <w:rPr>
          <w:rFonts w:ascii="Aptos" w:eastAsia="Arial" w:hAnsi="Aptos" w:cstheme="majorHAnsi"/>
          <w:sz w:val="22"/>
          <w:szCs w:val="22"/>
          <w:lang w:eastAsia="en-US"/>
        </w:rPr>
        <w:t>This should:</w:t>
      </w:r>
    </w:p>
    <w:p w14:paraId="2D579507" w14:textId="38855780" w:rsidR="00E7183C" w:rsidRPr="00AB1AD4" w:rsidRDefault="002E791B" w:rsidP="00EC5429">
      <w:pPr>
        <w:numPr>
          <w:ilvl w:val="0"/>
          <w:numId w:val="20"/>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Summarise a</w:t>
      </w:r>
      <w:r w:rsidR="00E7183C" w:rsidRPr="00AB1AD4">
        <w:rPr>
          <w:rFonts w:ascii="Aptos" w:eastAsia="Arial" w:hAnsi="Aptos" w:cstheme="minorHAnsi"/>
          <w:bCs/>
          <w:iCs/>
          <w:sz w:val="22"/>
          <w:szCs w:val="22"/>
          <w:lang w:eastAsia="en-US"/>
        </w:rPr>
        <w:t>lternative matching</w:t>
      </w:r>
      <w:r w:rsidR="00233B6B" w:rsidRPr="00AB1AD4">
        <w:rPr>
          <w:rFonts w:ascii="Aptos" w:eastAsia="Arial" w:hAnsi="Aptos" w:cstheme="minorHAnsi"/>
          <w:bCs/>
          <w:iCs/>
          <w:sz w:val="22"/>
          <w:szCs w:val="22"/>
          <w:lang w:eastAsia="en-US"/>
        </w:rPr>
        <w:t>/weighting</w:t>
      </w:r>
      <w:r w:rsidR="00E7183C" w:rsidRPr="00AB1AD4">
        <w:rPr>
          <w:rFonts w:ascii="Aptos" w:eastAsia="Arial" w:hAnsi="Aptos" w:cstheme="minorHAnsi"/>
          <w:bCs/>
          <w:iCs/>
          <w:sz w:val="22"/>
          <w:szCs w:val="22"/>
          <w:lang w:eastAsia="en-US"/>
        </w:rPr>
        <w:t xml:space="preserve"> </w:t>
      </w:r>
      <w:r w:rsidR="00233B6B" w:rsidRPr="00AB1AD4">
        <w:rPr>
          <w:rFonts w:ascii="Aptos" w:eastAsia="Arial" w:hAnsi="Aptos" w:cstheme="minorHAnsi"/>
          <w:bCs/>
          <w:iCs/>
          <w:sz w:val="22"/>
          <w:szCs w:val="22"/>
          <w:lang w:eastAsia="en-US"/>
        </w:rPr>
        <w:t xml:space="preserve">approaches </w:t>
      </w:r>
      <w:r w:rsidR="00E7183C" w:rsidRPr="00AB1AD4">
        <w:rPr>
          <w:rFonts w:ascii="Aptos" w:eastAsia="Arial" w:hAnsi="Aptos" w:cstheme="minorHAnsi"/>
          <w:bCs/>
          <w:iCs/>
          <w:sz w:val="22"/>
          <w:szCs w:val="22"/>
          <w:lang w:eastAsia="en-US"/>
        </w:rPr>
        <w:t xml:space="preserve">that will be used to test </w:t>
      </w:r>
      <w:r w:rsidR="00FF48BA" w:rsidRPr="00AB1AD4">
        <w:rPr>
          <w:rFonts w:ascii="Aptos" w:eastAsia="Arial" w:hAnsi="Aptos" w:cstheme="minorHAnsi"/>
          <w:bCs/>
          <w:iCs/>
          <w:sz w:val="22"/>
          <w:szCs w:val="22"/>
          <w:lang w:eastAsia="en-US"/>
        </w:rPr>
        <w:t xml:space="preserve">model dependency. </w:t>
      </w:r>
    </w:p>
    <w:p w14:paraId="710DE7C3" w14:textId="41937012" w:rsidR="00E041A0" w:rsidRPr="00AB1AD4" w:rsidRDefault="003C194C" w:rsidP="00E041A0">
      <w:pPr>
        <w:numPr>
          <w:ilvl w:val="0"/>
          <w:numId w:val="20"/>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A</w:t>
      </w:r>
      <w:r w:rsidR="0009104E" w:rsidRPr="00AB1AD4">
        <w:rPr>
          <w:rFonts w:ascii="Aptos" w:eastAsia="Arial" w:hAnsi="Aptos" w:cstheme="minorHAnsi"/>
          <w:bCs/>
          <w:iCs/>
          <w:sz w:val="22"/>
          <w:szCs w:val="22"/>
          <w:lang w:eastAsia="en-US"/>
        </w:rPr>
        <w:t>ssess imbalance between gr</w:t>
      </w:r>
      <w:r w:rsidR="004F535E" w:rsidRPr="00AB1AD4">
        <w:rPr>
          <w:rFonts w:ascii="Aptos" w:eastAsia="Arial" w:hAnsi="Aptos" w:cstheme="minorHAnsi"/>
          <w:bCs/>
          <w:iCs/>
          <w:sz w:val="22"/>
          <w:szCs w:val="22"/>
          <w:lang w:eastAsia="en-US"/>
        </w:rPr>
        <w:t xml:space="preserve">oups and area of common support </w:t>
      </w:r>
      <w:r w:rsidR="00735552" w:rsidRPr="00AB1AD4">
        <w:rPr>
          <w:rFonts w:ascii="Aptos" w:eastAsia="Arial" w:hAnsi="Aptos" w:cstheme="minorHAnsi"/>
          <w:bCs/>
          <w:iCs/>
          <w:sz w:val="22"/>
          <w:szCs w:val="22"/>
          <w:lang w:eastAsia="en-US"/>
        </w:rPr>
        <w:t xml:space="preserve">for these additional analyses </w:t>
      </w:r>
      <w:r w:rsidR="004F535E" w:rsidRPr="00AB1AD4">
        <w:rPr>
          <w:rFonts w:ascii="Aptos" w:eastAsia="Arial" w:hAnsi="Aptos" w:cstheme="minorHAnsi"/>
          <w:bCs/>
          <w:iCs/>
          <w:sz w:val="22"/>
          <w:szCs w:val="22"/>
          <w:lang w:eastAsia="en-US"/>
        </w:rPr>
        <w:t xml:space="preserve">as mentioned in previous sections. </w:t>
      </w:r>
    </w:p>
    <w:p w14:paraId="503F2FCA" w14:textId="77777777" w:rsidR="00E041A0" w:rsidRPr="00AB1AD4" w:rsidRDefault="00E041A0" w:rsidP="00EC5429">
      <w:pPr>
        <w:spacing w:after="0" w:line="276" w:lineRule="auto"/>
        <w:ind w:left="720"/>
        <w:jc w:val="both"/>
        <w:rPr>
          <w:rFonts w:ascii="Aptos" w:eastAsia="Arial" w:hAnsi="Aptos" w:cstheme="minorHAnsi"/>
          <w:bCs/>
          <w:iCs/>
          <w:sz w:val="22"/>
          <w:szCs w:val="22"/>
          <w:lang w:eastAsia="en-US"/>
        </w:rPr>
      </w:pPr>
    </w:p>
    <w:p w14:paraId="47B4F0CF" w14:textId="47B8BB73" w:rsidR="003C194C" w:rsidRPr="00AB1AD4" w:rsidRDefault="003C194C" w:rsidP="00BB1B01">
      <w:p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Details of these additional analyses can be included in technical appendices</w:t>
      </w:r>
      <w:r w:rsidR="00735552" w:rsidRPr="00AB1AD4">
        <w:rPr>
          <w:rFonts w:ascii="Aptos" w:eastAsia="Arial" w:hAnsi="Aptos" w:cstheme="minorHAnsi"/>
          <w:bCs/>
          <w:iCs/>
          <w:sz w:val="22"/>
          <w:szCs w:val="22"/>
          <w:lang w:eastAsia="en-US"/>
        </w:rPr>
        <w:t xml:space="preserve"> </w:t>
      </w:r>
      <w:r w:rsidRPr="00AB1AD4">
        <w:rPr>
          <w:rFonts w:ascii="Aptos" w:eastAsia="Arial" w:hAnsi="Aptos" w:cstheme="minorHAnsi"/>
          <w:bCs/>
          <w:iCs/>
          <w:sz w:val="22"/>
          <w:szCs w:val="22"/>
          <w:lang w:eastAsia="en-US"/>
        </w:rPr>
        <w:t>in the interest of brevity</w:t>
      </w:r>
      <w:r w:rsidR="00735552" w:rsidRPr="00AB1AD4">
        <w:rPr>
          <w:rFonts w:ascii="Aptos" w:eastAsia="Arial" w:hAnsi="Aptos" w:cstheme="minorHAnsi"/>
          <w:bCs/>
          <w:iCs/>
          <w:sz w:val="22"/>
          <w:szCs w:val="22"/>
          <w:lang w:eastAsia="en-US"/>
        </w:rPr>
        <w:t xml:space="preserve"> and depending on the preference of the Evaluator</w:t>
      </w:r>
      <w:r w:rsidRPr="00AB1AD4">
        <w:rPr>
          <w:rFonts w:ascii="Aptos" w:eastAsia="Arial" w:hAnsi="Aptos" w:cstheme="minorHAnsi"/>
          <w:bCs/>
          <w:iCs/>
          <w:sz w:val="22"/>
          <w:szCs w:val="22"/>
          <w:lang w:eastAsia="en-US"/>
        </w:rPr>
        <w:t xml:space="preserve">. </w:t>
      </w:r>
    </w:p>
    <w:p w14:paraId="12040913" w14:textId="56374213" w:rsidR="00425533" w:rsidRPr="00F64D3A" w:rsidRDefault="00425533" w:rsidP="00480CA9">
      <w:pPr>
        <w:spacing w:after="120" w:line="276" w:lineRule="auto"/>
        <w:jc w:val="both"/>
        <w:rPr>
          <w:rStyle w:val="SubtleReference"/>
          <w:rFonts w:ascii="Aptos Display" w:hAnsi="Aptos Display" w:cstheme="majorHAnsi"/>
          <w:color w:val="080F47"/>
        </w:rPr>
      </w:pPr>
      <w:r w:rsidRPr="00F64D3A">
        <w:rPr>
          <w:rStyle w:val="SubtleReference"/>
          <w:rFonts w:ascii="Aptos Display" w:hAnsi="Aptos Display" w:cstheme="majorHAnsi"/>
          <w:color w:val="080F47"/>
        </w:rPr>
        <w:t>Diff</w:t>
      </w:r>
      <w:r w:rsidR="00197405" w:rsidRPr="00F64D3A">
        <w:rPr>
          <w:rStyle w:val="SubtleReference"/>
          <w:rFonts w:ascii="Aptos Display" w:hAnsi="Aptos Display" w:cstheme="majorHAnsi"/>
          <w:color w:val="080F47"/>
        </w:rPr>
        <w:t>erence</w:t>
      </w:r>
      <w:r w:rsidRPr="00F64D3A">
        <w:rPr>
          <w:rStyle w:val="SubtleReference"/>
          <w:rFonts w:ascii="Aptos Display" w:hAnsi="Aptos Display" w:cstheme="majorHAnsi"/>
          <w:color w:val="080F47"/>
        </w:rPr>
        <w:t>-in-Diff</w:t>
      </w:r>
      <w:r w:rsidR="00197405" w:rsidRPr="00F64D3A">
        <w:rPr>
          <w:rStyle w:val="SubtleReference"/>
          <w:rFonts w:ascii="Aptos Display" w:hAnsi="Aptos Display" w:cstheme="majorHAnsi"/>
          <w:color w:val="080F47"/>
        </w:rPr>
        <w:t>erence</w:t>
      </w:r>
      <w:r w:rsidRPr="00F64D3A">
        <w:rPr>
          <w:rStyle w:val="SubtleReference"/>
          <w:rFonts w:ascii="Aptos Display" w:hAnsi="Aptos Display" w:cstheme="majorHAnsi"/>
          <w:color w:val="080F47"/>
        </w:rPr>
        <w:t xml:space="preserve">s </w:t>
      </w:r>
      <w:r w:rsidR="000C693C" w:rsidRPr="00F64D3A">
        <w:rPr>
          <w:rStyle w:val="SubtleReference"/>
          <w:rFonts w:ascii="Aptos Display" w:hAnsi="Aptos Display" w:cstheme="majorHAnsi"/>
          <w:color w:val="080F47"/>
        </w:rPr>
        <w:t xml:space="preserve"> </w:t>
      </w:r>
    </w:p>
    <w:p w14:paraId="287C74B1" w14:textId="4F43A12E" w:rsidR="00D37185" w:rsidRPr="00AB1AD4" w:rsidRDefault="00FF48BA" w:rsidP="00083A3C">
      <w:p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 xml:space="preserve">This </w:t>
      </w:r>
      <w:r w:rsidR="00D37185" w:rsidRPr="00AB1AD4">
        <w:rPr>
          <w:rFonts w:ascii="Aptos" w:eastAsia="Arial" w:hAnsi="Aptos" w:cstheme="minorHAnsi"/>
          <w:sz w:val="22"/>
          <w:szCs w:val="22"/>
          <w:lang w:eastAsia="en-US"/>
        </w:rPr>
        <w:t>may include:</w:t>
      </w:r>
    </w:p>
    <w:p w14:paraId="2EE81223" w14:textId="299AB4D6" w:rsidR="00FF48BA" w:rsidRPr="00AB1AD4" w:rsidRDefault="00E31B74" w:rsidP="004C4ECD">
      <w:pPr>
        <w:pStyle w:val="ListParagraph"/>
        <w:numPr>
          <w:ilvl w:val="0"/>
          <w:numId w:val="27"/>
        </w:numPr>
        <w:spacing w:after="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A</w:t>
      </w:r>
      <w:r w:rsidR="00FF48BA" w:rsidRPr="00AB1AD4">
        <w:rPr>
          <w:rFonts w:ascii="Aptos" w:eastAsia="Arial" w:hAnsi="Aptos" w:cstheme="minorHAnsi"/>
          <w:sz w:val="22"/>
          <w:szCs w:val="22"/>
          <w:lang w:eastAsia="en-US"/>
        </w:rPr>
        <w:t>lternative specifications including additional covariates to control for relevant differences between groups</w:t>
      </w:r>
      <w:r w:rsidRPr="00AB1AD4">
        <w:rPr>
          <w:rFonts w:ascii="Aptos" w:eastAsia="Arial" w:hAnsi="Aptos" w:cstheme="minorHAnsi"/>
          <w:sz w:val="22"/>
          <w:szCs w:val="22"/>
          <w:lang w:eastAsia="en-US"/>
        </w:rPr>
        <w:t xml:space="preserve">, when necessary. </w:t>
      </w:r>
    </w:p>
    <w:p w14:paraId="11514342" w14:textId="28FA6898" w:rsidR="004F535E" w:rsidRPr="00AB1AD4" w:rsidRDefault="00E31B74" w:rsidP="004C4ECD">
      <w:pPr>
        <w:pStyle w:val="ListParagraph"/>
        <w:numPr>
          <w:ilvl w:val="0"/>
          <w:numId w:val="27"/>
        </w:numPr>
        <w:spacing w:after="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S</w:t>
      </w:r>
      <w:r w:rsidR="004F535E" w:rsidRPr="00AB1AD4">
        <w:rPr>
          <w:rFonts w:ascii="Aptos" w:eastAsia="Arial" w:hAnsi="Aptos" w:cstheme="minorHAnsi"/>
          <w:sz w:val="22"/>
          <w:szCs w:val="22"/>
          <w:lang w:eastAsia="en-US"/>
        </w:rPr>
        <w:t xml:space="preserve">pecification of </w:t>
      </w:r>
      <w:r w:rsidR="0008435D" w:rsidRPr="00AB1AD4">
        <w:rPr>
          <w:rFonts w:ascii="Aptos" w:eastAsia="Arial" w:hAnsi="Aptos" w:cstheme="minorHAnsi"/>
          <w:sz w:val="22"/>
          <w:szCs w:val="22"/>
          <w:lang w:eastAsia="en-US"/>
        </w:rPr>
        <w:t xml:space="preserve">‘in-place placebo’ were an alternative group </w:t>
      </w:r>
      <w:r w:rsidR="009A3F46" w:rsidRPr="00AB1AD4">
        <w:rPr>
          <w:rFonts w:ascii="Aptos" w:eastAsia="Arial" w:hAnsi="Aptos" w:cstheme="minorHAnsi"/>
          <w:sz w:val="22"/>
          <w:szCs w:val="22"/>
          <w:lang w:eastAsia="en-US"/>
        </w:rPr>
        <w:t>that did not receive treatment</w:t>
      </w:r>
      <w:r w:rsidR="0008435D" w:rsidRPr="00AB1AD4">
        <w:rPr>
          <w:rFonts w:ascii="Aptos" w:eastAsia="Arial" w:hAnsi="Aptos" w:cstheme="minorHAnsi"/>
          <w:sz w:val="22"/>
          <w:szCs w:val="22"/>
          <w:lang w:eastAsia="en-US"/>
        </w:rPr>
        <w:t xml:space="preserve"> is compared with the comparison group</w:t>
      </w:r>
      <w:r w:rsidRPr="00AB1AD4">
        <w:rPr>
          <w:rFonts w:ascii="Aptos" w:eastAsia="Arial" w:hAnsi="Aptos" w:cstheme="minorHAnsi"/>
          <w:sz w:val="22"/>
          <w:szCs w:val="22"/>
          <w:lang w:eastAsia="en-US"/>
        </w:rPr>
        <w:t>.</w:t>
      </w:r>
      <w:r w:rsidR="00A41C44" w:rsidRPr="00AB1AD4">
        <w:rPr>
          <w:rFonts w:ascii="Aptos" w:eastAsia="Arial" w:hAnsi="Aptos" w:cstheme="minorHAnsi"/>
          <w:sz w:val="22"/>
          <w:szCs w:val="22"/>
          <w:lang w:eastAsia="en-US"/>
        </w:rPr>
        <w:t xml:space="preserve"> This use</w:t>
      </w:r>
      <w:r w:rsidR="00127DF7" w:rsidRPr="00AB1AD4">
        <w:rPr>
          <w:rFonts w:ascii="Aptos" w:eastAsia="Arial" w:hAnsi="Aptos" w:cstheme="minorHAnsi"/>
          <w:sz w:val="22"/>
          <w:szCs w:val="22"/>
          <w:lang w:eastAsia="en-US"/>
        </w:rPr>
        <w:t>s</w:t>
      </w:r>
      <w:r w:rsidR="00A41C44" w:rsidRPr="00AB1AD4">
        <w:rPr>
          <w:rFonts w:ascii="Aptos" w:eastAsia="Arial" w:hAnsi="Aptos" w:cstheme="minorHAnsi"/>
          <w:sz w:val="22"/>
          <w:szCs w:val="22"/>
          <w:lang w:eastAsia="en-US"/>
        </w:rPr>
        <w:t xml:space="preserve"> the same specification and outcome but compare </w:t>
      </w:r>
      <w:r w:rsidR="00127DF7" w:rsidRPr="00AB1AD4">
        <w:rPr>
          <w:rFonts w:ascii="Aptos" w:eastAsia="Arial" w:hAnsi="Aptos" w:cstheme="minorHAnsi"/>
          <w:sz w:val="22"/>
          <w:szCs w:val="22"/>
          <w:lang w:eastAsia="en-US"/>
        </w:rPr>
        <w:t xml:space="preserve">the results of </w:t>
      </w:r>
      <w:r w:rsidR="00A41C44" w:rsidRPr="00AB1AD4">
        <w:rPr>
          <w:rFonts w:ascii="Aptos" w:eastAsia="Arial" w:hAnsi="Aptos" w:cstheme="minorHAnsi"/>
          <w:sz w:val="22"/>
          <w:szCs w:val="22"/>
          <w:lang w:eastAsia="en-US"/>
        </w:rPr>
        <w:t xml:space="preserve">the comparison group </w:t>
      </w:r>
      <w:r w:rsidR="00E72D5F" w:rsidRPr="00AB1AD4">
        <w:rPr>
          <w:rFonts w:ascii="Aptos" w:eastAsia="Arial" w:hAnsi="Aptos" w:cstheme="minorHAnsi"/>
          <w:sz w:val="22"/>
          <w:szCs w:val="22"/>
          <w:lang w:eastAsia="en-US"/>
        </w:rPr>
        <w:t xml:space="preserve">and an additional group that did not receive the treatment. </w:t>
      </w:r>
      <w:r w:rsidR="00127DF7" w:rsidRPr="00AB1AD4">
        <w:rPr>
          <w:rFonts w:ascii="Aptos" w:eastAsia="Arial" w:hAnsi="Aptos" w:cstheme="minorHAnsi"/>
          <w:sz w:val="22"/>
          <w:szCs w:val="22"/>
          <w:lang w:eastAsia="en-US"/>
        </w:rPr>
        <w:t>A null ‘effect’ is expected.</w:t>
      </w:r>
    </w:p>
    <w:p w14:paraId="3BFC96B5" w14:textId="1F2D932E" w:rsidR="00AF7CD8" w:rsidRPr="00AB1AD4" w:rsidRDefault="00D02236" w:rsidP="004C4ECD">
      <w:pPr>
        <w:pStyle w:val="ListParagraph"/>
        <w:numPr>
          <w:ilvl w:val="0"/>
          <w:numId w:val="27"/>
        </w:numPr>
        <w:spacing w:after="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 xml:space="preserve">When </w:t>
      </w:r>
      <w:r w:rsidR="00F40B8E" w:rsidRPr="00AB1AD4">
        <w:rPr>
          <w:rFonts w:ascii="Aptos" w:eastAsia="Arial" w:hAnsi="Aptos" w:cstheme="minorHAnsi"/>
          <w:sz w:val="22"/>
          <w:szCs w:val="22"/>
          <w:lang w:eastAsia="en-US"/>
        </w:rPr>
        <w:t xml:space="preserve">the study spans several years, Evaluators may </w:t>
      </w:r>
      <w:r w:rsidRPr="00AB1AD4">
        <w:rPr>
          <w:rFonts w:ascii="Aptos" w:eastAsia="Arial" w:hAnsi="Aptos" w:cstheme="minorHAnsi"/>
          <w:sz w:val="22"/>
          <w:szCs w:val="22"/>
          <w:lang w:eastAsia="en-US"/>
        </w:rPr>
        <w:t>spec</w:t>
      </w:r>
      <w:r w:rsidR="00F40B8E" w:rsidRPr="00AB1AD4">
        <w:rPr>
          <w:rFonts w:ascii="Aptos" w:eastAsia="Arial" w:hAnsi="Aptos" w:cstheme="minorHAnsi"/>
          <w:sz w:val="22"/>
          <w:szCs w:val="22"/>
          <w:lang w:eastAsia="en-US"/>
        </w:rPr>
        <w:t>ify</w:t>
      </w:r>
      <w:r w:rsidRPr="00AB1AD4">
        <w:rPr>
          <w:rFonts w:ascii="Aptos" w:eastAsia="Arial" w:hAnsi="Aptos" w:cstheme="minorHAnsi"/>
          <w:sz w:val="22"/>
          <w:szCs w:val="22"/>
          <w:lang w:eastAsia="en-US"/>
        </w:rPr>
        <w:t xml:space="preserve"> </w:t>
      </w:r>
      <w:r w:rsidR="003C194C" w:rsidRPr="00AB1AD4">
        <w:rPr>
          <w:rFonts w:ascii="Aptos" w:eastAsia="Arial" w:hAnsi="Aptos" w:cstheme="minorHAnsi"/>
          <w:sz w:val="22"/>
          <w:szCs w:val="22"/>
          <w:lang w:eastAsia="en-US"/>
        </w:rPr>
        <w:t xml:space="preserve">several data points for </w:t>
      </w:r>
      <w:r w:rsidRPr="00AB1AD4">
        <w:rPr>
          <w:rFonts w:ascii="Aptos" w:eastAsia="Arial" w:hAnsi="Aptos" w:cstheme="minorHAnsi"/>
          <w:sz w:val="22"/>
          <w:szCs w:val="22"/>
          <w:lang w:eastAsia="en-US"/>
        </w:rPr>
        <w:t xml:space="preserve">pre-intervention and post-intervention periods </w:t>
      </w:r>
      <w:r w:rsidR="00015E62" w:rsidRPr="00AB1AD4">
        <w:rPr>
          <w:rFonts w:ascii="Aptos" w:eastAsia="Arial" w:hAnsi="Aptos" w:cstheme="minorHAnsi"/>
          <w:sz w:val="22"/>
          <w:szCs w:val="22"/>
          <w:lang w:eastAsia="en-US"/>
        </w:rPr>
        <w:t>instead</w:t>
      </w:r>
      <w:r w:rsidRPr="00AB1AD4">
        <w:rPr>
          <w:rFonts w:ascii="Aptos" w:eastAsia="Arial" w:hAnsi="Aptos" w:cstheme="minorHAnsi"/>
          <w:sz w:val="22"/>
          <w:szCs w:val="22"/>
          <w:lang w:eastAsia="en-US"/>
        </w:rPr>
        <w:t xml:space="preserve"> averag</w:t>
      </w:r>
      <w:r w:rsidR="003C194C" w:rsidRPr="00AB1AD4">
        <w:rPr>
          <w:rFonts w:ascii="Aptos" w:eastAsia="Arial" w:hAnsi="Aptos" w:cstheme="minorHAnsi"/>
          <w:sz w:val="22"/>
          <w:szCs w:val="22"/>
          <w:lang w:eastAsia="en-US"/>
        </w:rPr>
        <w:t>ing out the</w:t>
      </w:r>
      <w:r w:rsidRPr="00AB1AD4">
        <w:rPr>
          <w:rFonts w:ascii="Aptos" w:eastAsia="Arial" w:hAnsi="Aptos" w:cstheme="minorHAnsi"/>
          <w:sz w:val="22"/>
          <w:szCs w:val="22"/>
          <w:lang w:eastAsia="en-US"/>
        </w:rPr>
        <w:t xml:space="preserve"> effects before</w:t>
      </w:r>
      <w:r w:rsidR="003C194C" w:rsidRPr="00AB1AD4">
        <w:rPr>
          <w:rFonts w:ascii="Aptos" w:eastAsia="Arial" w:hAnsi="Aptos" w:cstheme="minorHAnsi"/>
          <w:sz w:val="22"/>
          <w:szCs w:val="22"/>
          <w:lang w:eastAsia="en-US"/>
        </w:rPr>
        <w:t xml:space="preserve"> and </w:t>
      </w:r>
      <w:r w:rsidRPr="00AB1AD4">
        <w:rPr>
          <w:rFonts w:ascii="Aptos" w:eastAsia="Arial" w:hAnsi="Aptos" w:cstheme="minorHAnsi"/>
          <w:sz w:val="22"/>
          <w:szCs w:val="22"/>
          <w:lang w:eastAsia="en-US"/>
        </w:rPr>
        <w:t>after the intervention.</w:t>
      </w:r>
    </w:p>
    <w:p w14:paraId="71DB710C" w14:textId="1E642A06" w:rsidR="00783D35" w:rsidRPr="00301AE3" w:rsidRDefault="00783D35" w:rsidP="00EC5429">
      <w:pPr>
        <w:pStyle w:val="Heading3"/>
        <w:spacing w:line="276" w:lineRule="auto"/>
        <w:rPr>
          <w:rFonts w:ascii="Aptos Display" w:hAnsi="Aptos Display" w:cstheme="minorHAnsi"/>
          <w:b w:val="0"/>
          <w:bCs w:val="0"/>
          <w:i w:val="0"/>
          <w:color w:val="080F47"/>
          <w:sz w:val="22"/>
          <w:szCs w:val="22"/>
          <w:lang w:eastAsia="en-US"/>
        </w:rPr>
      </w:pPr>
      <w:r w:rsidRPr="00301AE3">
        <w:rPr>
          <w:rFonts w:ascii="Aptos Display" w:hAnsi="Aptos Display" w:cstheme="minorHAnsi"/>
          <w:color w:val="080F47"/>
          <w:sz w:val="22"/>
          <w:szCs w:val="22"/>
          <w:lang w:eastAsia="en-US"/>
        </w:rPr>
        <w:t xml:space="preserve">Further </w:t>
      </w:r>
      <w:r w:rsidR="00197405" w:rsidRPr="00301AE3">
        <w:rPr>
          <w:rFonts w:ascii="Aptos Display" w:hAnsi="Aptos Display" w:cstheme="minorHAnsi"/>
          <w:color w:val="080F47"/>
          <w:sz w:val="22"/>
          <w:szCs w:val="22"/>
          <w:lang w:eastAsia="en-US"/>
        </w:rPr>
        <w:t>analyses</w:t>
      </w:r>
    </w:p>
    <w:p w14:paraId="53B6C7EF" w14:textId="77777777" w:rsidR="00E7183C" w:rsidRPr="00D12A5D" w:rsidRDefault="00E7183C" w:rsidP="00480CA9">
      <w:pPr>
        <w:keepNext/>
        <w:keepLines/>
        <w:spacing w:after="120" w:line="276" w:lineRule="auto"/>
        <w:jc w:val="both"/>
        <w:outlineLvl w:val="0"/>
        <w:rPr>
          <w:rFonts w:ascii="Aptos Display" w:eastAsia="Times New Roman" w:hAnsi="Aptos Display" w:cstheme="majorHAnsi"/>
          <w:b/>
          <w:bCs/>
          <w:sz w:val="22"/>
          <w:szCs w:val="22"/>
          <w:lang w:eastAsia="en-US"/>
        </w:rPr>
      </w:pPr>
      <w:r w:rsidRPr="00D12A5D">
        <w:rPr>
          <w:rFonts w:ascii="Aptos Display" w:eastAsia="Times New Roman" w:hAnsi="Aptos Display" w:cstheme="majorHAnsi"/>
          <w:b/>
          <w:bCs/>
          <w:sz w:val="22"/>
          <w:szCs w:val="22"/>
          <w:lang w:eastAsia="en-US"/>
        </w:rPr>
        <w:t>Secondary outcome analyses</w:t>
      </w:r>
    </w:p>
    <w:p w14:paraId="0B817DCD" w14:textId="442EF32D" w:rsidR="00015E62" w:rsidRPr="00AB1AD4" w:rsidRDefault="003C194C" w:rsidP="00480CA9">
      <w:pPr>
        <w:pStyle w:val="NoSpacing"/>
        <w:spacing w:after="120" w:line="276" w:lineRule="auto"/>
        <w:rPr>
          <w:rFonts w:ascii="Aptos" w:hAnsi="Aptos" w:cstheme="minorHAnsi"/>
          <w:sz w:val="22"/>
        </w:rPr>
      </w:pPr>
      <w:r w:rsidRPr="00AB1AD4">
        <w:rPr>
          <w:rFonts w:ascii="Aptos" w:hAnsi="Aptos" w:cstheme="minorHAnsi"/>
          <w:sz w:val="22"/>
        </w:rPr>
        <w:t xml:space="preserve">When </w:t>
      </w:r>
      <w:r w:rsidR="00D35EF0" w:rsidRPr="00AB1AD4">
        <w:rPr>
          <w:rFonts w:ascii="Aptos" w:hAnsi="Aptos" w:cstheme="minorHAnsi"/>
          <w:sz w:val="22"/>
        </w:rPr>
        <w:t xml:space="preserve">secondary analyses differ from the main analysis, </w:t>
      </w:r>
      <w:r w:rsidR="00836DA6" w:rsidRPr="00AB1AD4">
        <w:rPr>
          <w:rFonts w:ascii="Aptos" w:hAnsi="Aptos" w:cstheme="minorHAnsi"/>
          <w:sz w:val="22"/>
        </w:rPr>
        <w:t>describe here</w:t>
      </w:r>
      <w:r w:rsidR="006A2554" w:rsidRPr="00AB1AD4">
        <w:rPr>
          <w:rFonts w:ascii="Aptos" w:hAnsi="Aptos" w:cstheme="minorHAnsi"/>
          <w:sz w:val="22"/>
        </w:rPr>
        <w:t xml:space="preserve"> in the same level of detail.</w:t>
      </w:r>
      <w:r w:rsidR="00D35EF0" w:rsidRPr="00AB1AD4">
        <w:rPr>
          <w:rFonts w:ascii="Aptos" w:hAnsi="Aptos" w:cstheme="minorHAnsi"/>
          <w:sz w:val="22"/>
        </w:rPr>
        <w:t xml:space="preserve"> </w:t>
      </w:r>
    </w:p>
    <w:p w14:paraId="7B8C0E66" w14:textId="77777777" w:rsidR="00E7183C" w:rsidRPr="00D12A5D" w:rsidRDefault="00E7183C" w:rsidP="00480CA9">
      <w:pPr>
        <w:keepNext/>
        <w:keepLines/>
        <w:spacing w:after="120" w:line="276" w:lineRule="auto"/>
        <w:jc w:val="both"/>
        <w:outlineLvl w:val="0"/>
        <w:rPr>
          <w:rFonts w:ascii="Aptos Display" w:eastAsia="Times New Roman" w:hAnsi="Aptos Display" w:cstheme="majorHAnsi"/>
          <w:b/>
          <w:bCs/>
          <w:sz w:val="22"/>
          <w:szCs w:val="22"/>
          <w:lang w:eastAsia="en-US"/>
        </w:rPr>
      </w:pPr>
      <w:r w:rsidRPr="00D12A5D">
        <w:rPr>
          <w:rFonts w:ascii="Aptos Display" w:eastAsia="Times New Roman" w:hAnsi="Aptos Display" w:cstheme="majorHAnsi"/>
          <w:b/>
          <w:bCs/>
          <w:sz w:val="22"/>
          <w:szCs w:val="22"/>
          <w:lang w:eastAsia="en-US"/>
        </w:rPr>
        <w:lastRenderedPageBreak/>
        <w:t>Subgroup analyses</w:t>
      </w:r>
    </w:p>
    <w:p w14:paraId="47116759" w14:textId="37BE0FAF" w:rsidR="00E7183C" w:rsidRPr="00AB1AD4" w:rsidRDefault="006B0092" w:rsidP="00480CA9">
      <w:p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Where relevant</w:t>
      </w:r>
      <w:r w:rsidR="00CC5A1F" w:rsidRPr="00AB1AD4">
        <w:rPr>
          <w:rFonts w:ascii="Aptos" w:eastAsia="Arial" w:hAnsi="Aptos" w:cstheme="minorHAnsi"/>
          <w:bCs/>
          <w:iCs/>
          <w:sz w:val="22"/>
          <w:szCs w:val="22"/>
          <w:lang w:eastAsia="en-US"/>
        </w:rPr>
        <w:t xml:space="preserve">, </w:t>
      </w:r>
      <w:r w:rsidR="00E7183C" w:rsidRPr="00AB1AD4">
        <w:rPr>
          <w:rFonts w:ascii="Aptos" w:eastAsia="Arial" w:hAnsi="Aptos" w:cstheme="minorHAnsi"/>
          <w:bCs/>
          <w:iCs/>
          <w:sz w:val="22"/>
          <w:szCs w:val="22"/>
          <w:lang w:eastAsia="en-US"/>
        </w:rPr>
        <w:t>include details of:</w:t>
      </w:r>
    </w:p>
    <w:p w14:paraId="19C692ED" w14:textId="5A20C056" w:rsidR="006B358C" w:rsidRPr="00AB1AD4" w:rsidRDefault="006B358C" w:rsidP="00EC5429">
      <w:pPr>
        <w:pStyle w:val="paragraph"/>
        <w:numPr>
          <w:ilvl w:val="0"/>
          <w:numId w:val="23"/>
        </w:numPr>
        <w:spacing w:after="120" w:line="276" w:lineRule="auto"/>
        <w:rPr>
          <w:rFonts w:ascii="Aptos" w:hAnsi="Aptos" w:cstheme="minorHAnsi"/>
          <w:b w:val="0"/>
        </w:rPr>
      </w:pPr>
      <w:r w:rsidRPr="7145D894">
        <w:rPr>
          <w:rFonts w:ascii="Aptos" w:hAnsi="Aptos"/>
          <w:b w:val="0"/>
          <w:bCs w:val="0"/>
        </w:rPr>
        <w:t xml:space="preserve">Subgroup analyses </w:t>
      </w:r>
      <w:r w:rsidR="00321BD6" w:rsidRPr="7145D894">
        <w:rPr>
          <w:rFonts w:ascii="Aptos" w:hAnsi="Aptos"/>
          <w:b w:val="0"/>
          <w:bCs w:val="0"/>
        </w:rPr>
        <w:t>to be conducted. This will include an analysis of pupils eligible for Free School Meals</w:t>
      </w:r>
      <w:r w:rsidR="00260E07" w:rsidRPr="7145D894">
        <w:rPr>
          <w:rFonts w:ascii="Aptos" w:hAnsi="Aptos"/>
          <w:b w:val="0"/>
          <w:bCs w:val="0"/>
        </w:rPr>
        <w:t xml:space="preserve"> (FSM)</w:t>
      </w:r>
      <w:r w:rsidR="00321BD6" w:rsidRPr="7145D894">
        <w:rPr>
          <w:rStyle w:val="FootnoteReference"/>
          <w:rFonts w:ascii="Aptos" w:hAnsi="Aptos"/>
          <w:b w:val="0"/>
          <w:bCs w:val="0"/>
        </w:rPr>
        <w:footnoteReference w:id="24"/>
      </w:r>
      <w:r w:rsidR="00321BD6" w:rsidRPr="7145D894">
        <w:rPr>
          <w:rFonts w:ascii="Aptos" w:hAnsi="Aptos"/>
          <w:b w:val="0"/>
          <w:bCs w:val="0"/>
        </w:rPr>
        <w:t xml:space="preserve"> </w:t>
      </w:r>
      <w:r w:rsidRPr="7145D894">
        <w:rPr>
          <w:rFonts w:ascii="Aptos" w:hAnsi="Aptos"/>
          <w:b w:val="0"/>
          <w:bCs w:val="0"/>
        </w:rPr>
        <w:t xml:space="preserve"> and other subgroup analyses supported by the theory of change</w:t>
      </w:r>
      <w:r w:rsidR="00260E07" w:rsidRPr="7145D894">
        <w:rPr>
          <w:rFonts w:ascii="Aptos" w:hAnsi="Aptos"/>
          <w:b w:val="0"/>
          <w:bCs w:val="0"/>
        </w:rPr>
        <w:t>.</w:t>
      </w:r>
    </w:p>
    <w:p w14:paraId="70D82023" w14:textId="77777777" w:rsidR="006B0092" w:rsidRPr="00AB1AD4" w:rsidRDefault="006B358C" w:rsidP="006B0092">
      <w:pPr>
        <w:pStyle w:val="paragraph"/>
        <w:numPr>
          <w:ilvl w:val="0"/>
          <w:numId w:val="23"/>
        </w:numPr>
        <w:spacing w:before="100" w:beforeAutospacing="1" w:after="120" w:line="276" w:lineRule="auto"/>
        <w:rPr>
          <w:rFonts w:ascii="Aptos" w:hAnsi="Aptos" w:cstheme="minorHAnsi"/>
          <w:b w:val="0"/>
        </w:rPr>
      </w:pPr>
      <w:r w:rsidRPr="00AB1AD4">
        <w:rPr>
          <w:rFonts w:ascii="Aptos" w:hAnsi="Aptos" w:cstheme="minorHAnsi"/>
          <w:b w:val="0"/>
        </w:rPr>
        <w:t xml:space="preserve">Description of </w:t>
      </w:r>
      <w:r w:rsidR="00932A9D" w:rsidRPr="00AB1AD4">
        <w:rPr>
          <w:rFonts w:ascii="Aptos" w:hAnsi="Aptos" w:cstheme="minorHAnsi"/>
          <w:b w:val="0"/>
        </w:rPr>
        <w:t xml:space="preserve">the </w:t>
      </w:r>
      <w:r w:rsidRPr="00AB1AD4">
        <w:rPr>
          <w:rFonts w:ascii="Aptos" w:hAnsi="Aptos" w:cstheme="minorHAnsi"/>
          <w:b w:val="0"/>
        </w:rPr>
        <w:t xml:space="preserve">model </w:t>
      </w:r>
      <w:r w:rsidR="00932A9D" w:rsidRPr="00AB1AD4">
        <w:rPr>
          <w:rFonts w:ascii="Aptos" w:hAnsi="Aptos" w:cstheme="minorHAnsi"/>
          <w:b w:val="0"/>
        </w:rPr>
        <w:t xml:space="preserve">to be </w:t>
      </w:r>
      <w:r w:rsidR="00260E07" w:rsidRPr="00AB1AD4">
        <w:rPr>
          <w:rFonts w:ascii="Aptos" w:hAnsi="Aptos" w:cstheme="minorHAnsi"/>
          <w:b w:val="0"/>
        </w:rPr>
        <w:t>used</w:t>
      </w:r>
      <w:r w:rsidR="00676853" w:rsidRPr="00AB1AD4">
        <w:rPr>
          <w:rFonts w:ascii="Aptos" w:hAnsi="Aptos" w:cstheme="minorHAnsi"/>
          <w:b w:val="0"/>
        </w:rPr>
        <w:t>,</w:t>
      </w:r>
      <w:r w:rsidR="00260E07" w:rsidRPr="00AB1AD4">
        <w:rPr>
          <w:rFonts w:ascii="Aptos" w:hAnsi="Aptos" w:cstheme="minorHAnsi"/>
          <w:b w:val="0"/>
        </w:rPr>
        <w:t xml:space="preserve"> </w:t>
      </w:r>
      <w:r w:rsidRPr="00AB1AD4">
        <w:rPr>
          <w:rFonts w:ascii="Aptos" w:hAnsi="Aptos" w:cstheme="minorHAnsi"/>
          <w:b w:val="0"/>
        </w:rPr>
        <w:t>including whether an interaction term or a separate dataset containing only members of the subgroup</w:t>
      </w:r>
      <w:r w:rsidR="00260E07" w:rsidRPr="00AB1AD4">
        <w:rPr>
          <w:rFonts w:ascii="Aptos" w:hAnsi="Aptos" w:cstheme="minorHAnsi"/>
          <w:b w:val="0"/>
        </w:rPr>
        <w:t xml:space="preserve"> will be used.</w:t>
      </w:r>
    </w:p>
    <w:p w14:paraId="7C3CB81D" w14:textId="3E585CEF" w:rsidR="006B0092" w:rsidRPr="00AB1AD4" w:rsidRDefault="006B0092" w:rsidP="006B0092">
      <w:pPr>
        <w:pStyle w:val="paragraph"/>
        <w:spacing w:before="100" w:beforeAutospacing="1" w:after="120" w:line="276" w:lineRule="auto"/>
        <w:rPr>
          <w:rFonts w:ascii="Aptos" w:hAnsi="Aptos" w:cstheme="minorHAnsi"/>
          <w:b w:val="0"/>
        </w:rPr>
      </w:pPr>
      <w:r w:rsidRPr="00AB1AD4">
        <w:rPr>
          <w:rFonts w:ascii="Aptos" w:hAnsi="Aptos" w:cstheme="minorHAnsi"/>
          <w:b w:val="0"/>
        </w:rPr>
        <w:t xml:space="preserve">If teams do not conduct sub-group analyses, </w:t>
      </w:r>
      <w:r w:rsidR="00836DA6" w:rsidRPr="00AB1AD4">
        <w:rPr>
          <w:rFonts w:ascii="Aptos" w:hAnsi="Aptos" w:cstheme="minorHAnsi"/>
          <w:b w:val="0"/>
        </w:rPr>
        <w:t>state here</w:t>
      </w:r>
      <w:r w:rsidRPr="00AB1AD4">
        <w:rPr>
          <w:rFonts w:ascii="Aptos" w:hAnsi="Aptos" w:cstheme="minorHAnsi"/>
          <w:b w:val="0"/>
        </w:rPr>
        <w:t xml:space="preserve"> under </w:t>
      </w:r>
      <w:r w:rsidR="00104A1F" w:rsidRPr="00AB1AD4">
        <w:rPr>
          <w:rFonts w:ascii="Aptos" w:hAnsi="Aptos" w:cstheme="minorHAnsi"/>
          <w:b w:val="0"/>
        </w:rPr>
        <w:t xml:space="preserve">this </w:t>
      </w:r>
      <w:r w:rsidRPr="00AB1AD4">
        <w:rPr>
          <w:rFonts w:ascii="Aptos" w:hAnsi="Aptos" w:cstheme="minorHAnsi"/>
          <w:b w:val="0"/>
        </w:rPr>
        <w:t>heading.</w:t>
      </w:r>
    </w:p>
    <w:p w14:paraId="34C171EB" w14:textId="6499C102" w:rsidR="00836B4B" w:rsidRPr="007E013F" w:rsidRDefault="00836B4B" w:rsidP="00480CA9">
      <w:pPr>
        <w:keepNext/>
        <w:keepLines/>
        <w:spacing w:after="120" w:line="276" w:lineRule="auto"/>
        <w:jc w:val="both"/>
        <w:outlineLvl w:val="0"/>
        <w:rPr>
          <w:rFonts w:ascii="Aptos Display" w:eastAsia="Times New Roman" w:hAnsi="Aptos Display" w:cstheme="majorHAnsi"/>
          <w:b/>
          <w:bCs/>
          <w:sz w:val="22"/>
          <w:szCs w:val="22"/>
          <w:lang w:eastAsia="en-US"/>
        </w:rPr>
      </w:pPr>
      <w:r w:rsidRPr="007E013F">
        <w:rPr>
          <w:rFonts w:ascii="Aptos Display" w:eastAsia="Times New Roman" w:hAnsi="Aptos Display" w:cstheme="majorHAnsi"/>
          <w:b/>
          <w:bCs/>
          <w:sz w:val="22"/>
          <w:szCs w:val="22"/>
          <w:lang w:eastAsia="en-US"/>
        </w:rPr>
        <w:t>Treatment effects in the presence of non-compliance</w:t>
      </w:r>
    </w:p>
    <w:p w14:paraId="5306818B" w14:textId="47C64569" w:rsidR="007B12A8" w:rsidRPr="00AB1AD4" w:rsidRDefault="00C23487" w:rsidP="00EC5429">
      <w:pPr>
        <w:spacing w:after="120" w:line="276" w:lineRule="auto"/>
        <w:rPr>
          <w:rFonts w:ascii="Aptos" w:hAnsi="Aptos" w:cstheme="minorHAnsi"/>
          <w:sz w:val="22"/>
        </w:rPr>
      </w:pPr>
      <w:r w:rsidRPr="00AB1AD4">
        <w:rPr>
          <w:rFonts w:ascii="Aptos" w:eastAsia="Arial" w:hAnsi="Aptos" w:cstheme="minorHAnsi"/>
          <w:sz w:val="22"/>
          <w:szCs w:val="22"/>
          <w:lang w:eastAsia="en-US"/>
        </w:rPr>
        <w:t xml:space="preserve">A suitable analysis to estimate treatment effects for compliers should be included here, except where intervention uptake is expected to be close to 100%. </w:t>
      </w:r>
      <w:r w:rsidR="007B12A8" w:rsidRPr="00AB1AD4">
        <w:rPr>
          <w:rFonts w:ascii="Aptos" w:eastAsia="Arial" w:hAnsi="Aptos" w:cstheme="minorHAnsi"/>
          <w:sz w:val="22"/>
          <w:szCs w:val="22"/>
          <w:lang w:eastAsia="en-US"/>
        </w:rPr>
        <w:t>Include the following:</w:t>
      </w:r>
    </w:p>
    <w:p w14:paraId="6EF1EB18" w14:textId="7E3028C6" w:rsidR="00C23487" w:rsidRPr="00AB1AD4" w:rsidRDefault="00E8639C" w:rsidP="00480CA9">
      <w:pPr>
        <w:numPr>
          <w:ilvl w:val="0"/>
          <w:numId w:val="22"/>
        </w:numPr>
        <w:spacing w:after="120" w:line="276" w:lineRule="auto"/>
        <w:rPr>
          <w:rFonts w:ascii="Aptos" w:eastAsia="Arial" w:hAnsi="Aptos" w:cstheme="minorHAnsi"/>
          <w:sz w:val="22"/>
          <w:szCs w:val="22"/>
          <w:lang w:eastAsia="en-US"/>
        </w:rPr>
      </w:pPr>
      <w:r w:rsidRPr="00AB1AD4">
        <w:rPr>
          <w:rFonts w:ascii="Aptos" w:eastAsia="Arial" w:hAnsi="Aptos" w:cstheme="minorHAnsi"/>
          <w:sz w:val="22"/>
          <w:szCs w:val="22"/>
          <w:lang w:eastAsia="en-US"/>
        </w:rPr>
        <w:t>D</w:t>
      </w:r>
      <w:r w:rsidR="00C23487" w:rsidRPr="00AB1AD4">
        <w:rPr>
          <w:rFonts w:ascii="Aptos" w:eastAsia="Arial" w:hAnsi="Aptos" w:cstheme="minorHAnsi"/>
          <w:sz w:val="22"/>
          <w:szCs w:val="22"/>
          <w:lang w:eastAsia="en-US"/>
        </w:rPr>
        <w:t>escription of variable used to describe extent of intervention ‘</w:t>
      </w:r>
      <w:r w:rsidR="009A3F46" w:rsidRPr="00AB1AD4">
        <w:rPr>
          <w:rFonts w:ascii="Aptos" w:eastAsia="Arial" w:hAnsi="Aptos" w:cstheme="minorHAnsi"/>
          <w:sz w:val="22"/>
          <w:szCs w:val="22"/>
          <w:lang w:eastAsia="en-US"/>
        </w:rPr>
        <w:t>compliance</w:t>
      </w:r>
      <w:r w:rsidR="00C23487" w:rsidRPr="00AB1AD4">
        <w:rPr>
          <w:rFonts w:ascii="Aptos" w:eastAsia="Arial" w:hAnsi="Aptos" w:cstheme="minorHAnsi"/>
          <w:sz w:val="22"/>
          <w:szCs w:val="22"/>
          <w:lang w:eastAsia="en-US"/>
        </w:rPr>
        <w:t>’</w:t>
      </w:r>
      <w:r w:rsidRPr="00AB1AD4">
        <w:rPr>
          <w:rFonts w:ascii="Aptos" w:eastAsia="Arial" w:hAnsi="Aptos" w:cstheme="minorHAnsi"/>
          <w:sz w:val="22"/>
          <w:szCs w:val="22"/>
          <w:lang w:eastAsia="en-US"/>
        </w:rPr>
        <w:t>.</w:t>
      </w:r>
    </w:p>
    <w:p w14:paraId="51D4DBAC" w14:textId="1899206E" w:rsidR="00C23487" w:rsidRPr="00AB1AD4" w:rsidRDefault="00E8639C" w:rsidP="00480CA9">
      <w:pPr>
        <w:numPr>
          <w:ilvl w:val="0"/>
          <w:numId w:val="22"/>
        </w:numPr>
        <w:spacing w:after="120" w:line="276" w:lineRule="auto"/>
        <w:rPr>
          <w:rFonts w:ascii="Aptos" w:eastAsia="Arial" w:hAnsi="Aptos" w:cstheme="minorHAnsi"/>
          <w:sz w:val="22"/>
          <w:szCs w:val="22"/>
          <w:lang w:eastAsia="en-US"/>
        </w:rPr>
      </w:pPr>
      <w:r w:rsidRPr="00AB1AD4">
        <w:rPr>
          <w:rFonts w:ascii="Aptos" w:eastAsia="Arial" w:hAnsi="Aptos" w:cstheme="minorHAnsi"/>
          <w:sz w:val="22"/>
          <w:szCs w:val="22"/>
          <w:lang w:eastAsia="en-US"/>
        </w:rPr>
        <w:t>D</w:t>
      </w:r>
      <w:r w:rsidR="00C23487" w:rsidRPr="00AB1AD4">
        <w:rPr>
          <w:rFonts w:ascii="Aptos" w:eastAsia="Arial" w:hAnsi="Aptos" w:cstheme="minorHAnsi"/>
          <w:sz w:val="22"/>
          <w:szCs w:val="22"/>
          <w:lang w:eastAsia="en-US"/>
        </w:rPr>
        <w:t>escription of the analytical method used to explore the treatment effects on the sub-sample of compliers</w:t>
      </w:r>
      <w:r w:rsidRPr="00AB1AD4">
        <w:rPr>
          <w:rFonts w:ascii="Aptos" w:eastAsia="Arial" w:hAnsi="Aptos" w:cstheme="minorHAnsi"/>
          <w:sz w:val="22"/>
          <w:szCs w:val="22"/>
          <w:lang w:eastAsia="en-US"/>
        </w:rPr>
        <w:t>.</w:t>
      </w:r>
    </w:p>
    <w:p w14:paraId="4924E21A" w14:textId="60C328FA" w:rsidR="00C23487" w:rsidRPr="00AB1AD4" w:rsidRDefault="00C23487" w:rsidP="00480CA9">
      <w:pPr>
        <w:spacing w:after="120" w:line="276" w:lineRule="auto"/>
        <w:rPr>
          <w:rFonts w:ascii="Aptos" w:eastAsia="Arial" w:hAnsi="Aptos" w:cstheme="minorHAnsi"/>
          <w:sz w:val="22"/>
          <w:szCs w:val="22"/>
          <w:lang w:eastAsia="en-US"/>
        </w:rPr>
      </w:pPr>
      <w:r w:rsidRPr="00AB1AD4">
        <w:rPr>
          <w:rFonts w:ascii="Aptos" w:eastAsia="Arial" w:hAnsi="Aptos" w:cstheme="minorHAnsi"/>
          <w:sz w:val="22"/>
          <w:szCs w:val="22"/>
          <w:lang w:eastAsia="en-US"/>
        </w:rPr>
        <w:t>For matching</w:t>
      </w:r>
      <w:r w:rsidR="009049ED" w:rsidRPr="00AB1AD4">
        <w:rPr>
          <w:rFonts w:ascii="Aptos" w:eastAsia="Arial" w:hAnsi="Aptos" w:cstheme="minorHAnsi"/>
          <w:sz w:val="22"/>
          <w:szCs w:val="22"/>
          <w:lang w:eastAsia="en-US"/>
        </w:rPr>
        <w:t>/weighting</w:t>
      </w:r>
      <w:r w:rsidRPr="00AB1AD4">
        <w:rPr>
          <w:rFonts w:ascii="Aptos" w:eastAsia="Arial" w:hAnsi="Aptos" w:cstheme="minorHAnsi"/>
          <w:sz w:val="22"/>
          <w:szCs w:val="22"/>
          <w:lang w:eastAsia="en-US"/>
        </w:rPr>
        <w:t xml:space="preserve">, this </w:t>
      </w:r>
      <w:r w:rsidR="009A3F46" w:rsidRPr="00AB1AD4">
        <w:rPr>
          <w:rFonts w:ascii="Aptos" w:eastAsia="Arial" w:hAnsi="Aptos" w:cstheme="minorHAnsi"/>
          <w:sz w:val="22"/>
          <w:szCs w:val="22"/>
          <w:lang w:eastAsia="en-US"/>
        </w:rPr>
        <w:t xml:space="preserve">is likely to </w:t>
      </w:r>
      <w:r w:rsidRPr="00AB1AD4">
        <w:rPr>
          <w:rFonts w:ascii="Aptos" w:eastAsia="Arial" w:hAnsi="Aptos" w:cstheme="minorHAnsi"/>
          <w:sz w:val="22"/>
          <w:szCs w:val="22"/>
          <w:lang w:eastAsia="en-US"/>
        </w:rPr>
        <w:t>require additional matching</w:t>
      </w:r>
      <w:r w:rsidR="009049ED" w:rsidRPr="00AB1AD4">
        <w:rPr>
          <w:rFonts w:ascii="Aptos" w:eastAsia="Arial" w:hAnsi="Aptos" w:cstheme="minorHAnsi"/>
          <w:sz w:val="22"/>
          <w:szCs w:val="22"/>
          <w:lang w:eastAsia="en-US"/>
        </w:rPr>
        <w:t>/weighting</w:t>
      </w:r>
      <w:r w:rsidR="00DA55EB" w:rsidRPr="00AB1AD4">
        <w:rPr>
          <w:rFonts w:ascii="Aptos" w:eastAsia="Arial" w:hAnsi="Aptos" w:cstheme="minorHAnsi"/>
          <w:sz w:val="22"/>
          <w:szCs w:val="22"/>
          <w:lang w:eastAsia="en-US"/>
        </w:rPr>
        <w:t xml:space="preserve"> with a model </w:t>
      </w:r>
      <w:r w:rsidRPr="00AB1AD4">
        <w:rPr>
          <w:rFonts w:ascii="Aptos" w:eastAsia="Arial" w:hAnsi="Aptos" w:cstheme="minorHAnsi"/>
          <w:sz w:val="22"/>
          <w:szCs w:val="22"/>
          <w:lang w:eastAsia="en-US"/>
        </w:rPr>
        <w:t xml:space="preserve">analogous to </w:t>
      </w:r>
      <w:r w:rsidR="009A3F46" w:rsidRPr="00AB1AD4">
        <w:rPr>
          <w:rFonts w:ascii="Aptos" w:eastAsia="Arial" w:hAnsi="Aptos" w:cstheme="minorHAnsi"/>
          <w:sz w:val="22"/>
          <w:szCs w:val="22"/>
          <w:lang w:eastAsia="en-US"/>
        </w:rPr>
        <w:t xml:space="preserve">that chosen for </w:t>
      </w:r>
      <w:r w:rsidRPr="00AB1AD4">
        <w:rPr>
          <w:rFonts w:ascii="Aptos" w:eastAsia="Arial" w:hAnsi="Aptos" w:cstheme="minorHAnsi"/>
          <w:sz w:val="22"/>
          <w:szCs w:val="22"/>
          <w:lang w:eastAsia="en-US"/>
        </w:rPr>
        <w:t>the main</w:t>
      </w:r>
      <w:r w:rsidR="00DA55EB" w:rsidRPr="00AB1AD4">
        <w:rPr>
          <w:rFonts w:ascii="Aptos" w:eastAsia="Arial" w:hAnsi="Aptos" w:cstheme="minorHAnsi"/>
          <w:sz w:val="22"/>
          <w:szCs w:val="22"/>
          <w:lang w:eastAsia="en-US"/>
        </w:rPr>
        <w:t xml:space="preserve"> analysis</w:t>
      </w:r>
      <w:r w:rsidRPr="00AB1AD4">
        <w:rPr>
          <w:rFonts w:ascii="Aptos" w:eastAsia="Arial" w:hAnsi="Aptos" w:cstheme="minorHAnsi"/>
          <w:sz w:val="22"/>
          <w:szCs w:val="22"/>
          <w:lang w:eastAsia="en-US"/>
        </w:rPr>
        <w:t>.</w:t>
      </w:r>
    </w:p>
    <w:p w14:paraId="1F9CE708" w14:textId="77777777" w:rsidR="006B358C" w:rsidRPr="007E013F" w:rsidRDefault="006B358C" w:rsidP="00480CA9">
      <w:pPr>
        <w:keepNext/>
        <w:keepLines/>
        <w:spacing w:after="120" w:line="276" w:lineRule="auto"/>
        <w:jc w:val="both"/>
        <w:outlineLvl w:val="0"/>
        <w:rPr>
          <w:rFonts w:ascii="Aptos Display" w:eastAsia="Times New Roman" w:hAnsi="Aptos Display" w:cstheme="majorHAnsi"/>
          <w:b/>
          <w:bCs/>
          <w:sz w:val="22"/>
          <w:szCs w:val="22"/>
          <w:lang w:eastAsia="en-US"/>
        </w:rPr>
      </w:pPr>
      <w:r w:rsidRPr="007E013F">
        <w:rPr>
          <w:rFonts w:ascii="Aptos Display" w:eastAsia="Times New Roman" w:hAnsi="Aptos Display" w:cstheme="majorHAnsi"/>
          <w:b/>
          <w:bCs/>
          <w:sz w:val="22"/>
          <w:szCs w:val="22"/>
          <w:lang w:eastAsia="en-US"/>
        </w:rPr>
        <w:t xml:space="preserve">Missing data </w:t>
      </w:r>
    </w:p>
    <w:p w14:paraId="3DF65154" w14:textId="3219553F" w:rsidR="006B358C" w:rsidRPr="00AB1AD4" w:rsidRDefault="007B12A8" w:rsidP="00480CA9">
      <w:pPr>
        <w:spacing w:after="120" w:line="276" w:lineRule="auto"/>
        <w:jc w:val="both"/>
        <w:rPr>
          <w:rFonts w:ascii="Aptos" w:hAnsi="Aptos" w:cstheme="minorHAnsi"/>
          <w:sz w:val="22"/>
        </w:rPr>
      </w:pPr>
      <w:r w:rsidRPr="00AB1AD4">
        <w:rPr>
          <w:rFonts w:ascii="Aptos" w:eastAsia="Arial" w:hAnsi="Aptos" w:cstheme="minorHAnsi"/>
          <w:sz w:val="22"/>
          <w:szCs w:val="22"/>
          <w:lang w:eastAsia="en-US"/>
        </w:rPr>
        <w:t>Include the following:</w:t>
      </w:r>
    </w:p>
    <w:p w14:paraId="6157E683" w14:textId="49062B39" w:rsidR="006B358C" w:rsidRPr="00AB1AD4" w:rsidRDefault="006B358C" w:rsidP="00EC5429">
      <w:pPr>
        <w:pStyle w:val="ListParagraph"/>
        <w:numPr>
          <w:ilvl w:val="0"/>
          <w:numId w:val="31"/>
        </w:numPr>
        <w:spacing w:after="0" w:line="276" w:lineRule="auto"/>
        <w:ind w:left="714" w:hanging="357"/>
        <w:jc w:val="both"/>
        <w:rPr>
          <w:rFonts w:ascii="Aptos" w:hAnsi="Aptos" w:cstheme="minorHAnsi"/>
          <w:sz w:val="22"/>
        </w:rPr>
      </w:pPr>
      <w:r w:rsidRPr="00AB1AD4">
        <w:rPr>
          <w:rFonts w:ascii="Aptos" w:hAnsi="Aptos" w:cstheme="minorHAnsi"/>
          <w:sz w:val="22"/>
        </w:rPr>
        <w:t>Exploration of the extent of missingness and evidence of the potential mechanism, through cross-tabulations and a ‘drop-out’ model, for example a logistic regression predicting missingness</w:t>
      </w:r>
      <w:r w:rsidR="00DA55EB" w:rsidRPr="00AB1AD4">
        <w:rPr>
          <w:rFonts w:ascii="Aptos" w:hAnsi="Aptos" w:cstheme="minorHAnsi"/>
          <w:sz w:val="22"/>
        </w:rPr>
        <w:t>.</w:t>
      </w:r>
      <w:r w:rsidRPr="00AB1AD4">
        <w:rPr>
          <w:rFonts w:ascii="Aptos" w:hAnsi="Aptos" w:cstheme="minorHAnsi"/>
          <w:sz w:val="22"/>
        </w:rPr>
        <w:t xml:space="preserve"> </w:t>
      </w:r>
    </w:p>
    <w:p w14:paraId="4C1C3171" w14:textId="2DDAA2C8" w:rsidR="00FF48BA" w:rsidRPr="00AB1AD4" w:rsidRDefault="006B358C" w:rsidP="00EC5429">
      <w:pPr>
        <w:pStyle w:val="paragraph"/>
        <w:numPr>
          <w:ilvl w:val="0"/>
          <w:numId w:val="21"/>
        </w:numPr>
        <w:spacing w:line="276" w:lineRule="auto"/>
        <w:ind w:left="714" w:hanging="357"/>
        <w:jc w:val="both"/>
        <w:rPr>
          <w:rFonts w:ascii="Aptos" w:hAnsi="Aptos" w:cstheme="minorHAnsi"/>
          <w:b w:val="0"/>
        </w:rPr>
      </w:pPr>
      <w:r w:rsidRPr="00AB1AD4">
        <w:rPr>
          <w:rFonts w:ascii="Aptos" w:hAnsi="Aptos" w:cstheme="minorHAnsi"/>
          <w:b w:val="0"/>
        </w:rPr>
        <w:t>Type and extent of missing data that will prompt sensitivity analyses</w:t>
      </w:r>
      <w:r w:rsidR="00134DA0" w:rsidRPr="00AB1AD4">
        <w:rPr>
          <w:rFonts w:ascii="Aptos" w:hAnsi="Aptos" w:cstheme="minorHAnsi"/>
          <w:b w:val="0"/>
        </w:rPr>
        <w:t>.</w:t>
      </w:r>
      <w:r w:rsidRPr="00AB1AD4">
        <w:rPr>
          <w:rFonts w:ascii="Aptos" w:hAnsi="Aptos" w:cstheme="minorHAnsi"/>
          <w:b w:val="0"/>
        </w:rPr>
        <w:t xml:space="preserve"> </w:t>
      </w:r>
    </w:p>
    <w:p w14:paraId="264F3BB2" w14:textId="2701058F" w:rsidR="006B358C" w:rsidRPr="00AB1AD4" w:rsidRDefault="006B358C" w:rsidP="00202412">
      <w:pPr>
        <w:pStyle w:val="paragraph"/>
        <w:numPr>
          <w:ilvl w:val="0"/>
          <w:numId w:val="21"/>
        </w:numPr>
        <w:spacing w:line="276" w:lineRule="auto"/>
        <w:ind w:left="714" w:hanging="357"/>
        <w:jc w:val="both"/>
        <w:rPr>
          <w:rFonts w:ascii="Aptos" w:hAnsi="Aptos" w:cstheme="minorHAnsi"/>
          <w:b w:val="0"/>
        </w:rPr>
      </w:pPr>
      <w:r w:rsidRPr="00AB1AD4">
        <w:rPr>
          <w:rFonts w:ascii="Aptos" w:hAnsi="Aptos" w:cstheme="minorHAnsi"/>
          <w:b w:val="0"/>
        </w:rPr>
        <w:t>Specification</w:t>
      </w:r>
      <w:r w:rsidR="00FF48BA" w:rsidRPr="00AB1AD4">
        <w:rPr>
          <w:rFonts w:ascii="Aptos" w:hAnsi="Aptos" w:cstheme="minorHAnsi"/>
          <w:b w:val="0"/>
        </w:rPr>
        <w:t xml:space="preserve"> of </w:t>
      </w:r>
      <w:r w:rsidRPr="00AB1AD4">
        <w:rPr>
          <w:rFonts w:ascii="Aptos" w:hAnsi="Aptos" w:cstheme="minorHAnsi"/>
          <w:b w:val="0"/>
        </w:rPr>
        <w:t xml:space="preserve">sensitivity analyses </w:t>
      </w:r>
      <w:r w:rsidR="00FF48BA" w:rsidRPr="00AB1AD4">
        <w:rPr>
          <w:rFonts w:ascii="Aptos" w:hAnsi="Aptos" w:cstheme="minorHAnsi"/>
          <w:b w:val="0"/>
        </w:rPr>
        <w:t xml:space="preserve">to be conducted </w:t>
      </w:r>
      <w:r w:rsidRPr="00AB1AD4">
        <w:rPr>
          <w:rFonts w:ascii="Aptos" w:hAnsi="Aptos" w:cstheme="minorHAnsi"/>
          <w:b w:val="0"/>
        </w:rPr>
        <w:t>and their justification</w:t>
      </w:r>
      <w:r w:rsidR="00134DA0" w:rsidRPr="00AB1AD4">
        <w:rPr>
          <w:rFonts w:ascii="Aptos" w:hAnsi="Aptos" w:cstheme="minorHAnsi"/>
          <w:b w:val="0"/>
        </w:rPr>
        <w:t>.</w:t>
      </w:r>
      <w:r w:rsidRPr="00AB1AD4">
        <w:rPr>
          <w:rFonts w:ascii="Aptos" w:hAnsi="Aptos" w:cstheme="minorHAnsi"/>
          <w:b w:val="0"/>
        </w:rPr>
        <w:t xml:space="preserve"> </w:t>
      </w:r>
    </w:p>
    <w:p w14:paraId="6D3EF4AC" w14:textId="77777777" w:rsidR="00202412" w:rsidRPr="00AB1AD4" w:rsidRDefault="00202412" w:rsidP="00EC5429">
      <w:pPr>
        <w:pStyle w:val="paragraph"/>
        <w:spacing w:line="276" w:lineRule="auto"/>
        <w:ind w:left="714"/>
        <w:jc w:val="both"/>
        <w:rPr>
          <w:rFonts w:ascii="Aptos" w:hAnsi="Aptos" w:cstheme="minorHAnsi"/>
          <w:b w:val="0"/>
        </w:rPr>
      </w:pPr>
    </w:p>
    <w:p w14:paraId="007926AC" w14:textId="10E826EF" w:rsidR="00E7183C" w:rsidRPr="007E013F" w:rsidRDefault="00E7183C" w:rsidP="00EC5429">
      <w:pPr>
        <w:keepNext/>
        <w:keepLines/>
        <w:spacing w:after="120" w:line="276" w:lineRule="auto"/>
        <w:jc w:val="both"/>
        <w:outlineLvl w:val="0"/>
        <w:rPr>
          <w:rFonts w:ascii="Aptos Display" w:eastAsia="Times New Roman" w:hAnsi="Aptos Display" w:cstheme="majorHAnsi"/>
          <w:b/>
          <w:bCs/>
          <w:sz w:val="22"/>
          <w:szCs w:val="22"/>
          <w:lang w:eastAsia="en-US"/>
        </w:rPr>
      </w:pPr>
      <w:r w:rsidRPr="007E013F">
        <w:rPr>
          <w:rFonts w:ascii="Aptos Display" w:eastAsia="Times New Roman" w:hAnsi="Aptos Display" w:cstheme="majorHAnsi"/>
          <w:b/>
          <w:bCs/>
          <w:sz w:val="22"/>
          <w:szCs w:val="22"/>
          <w:lang w:eastAsia="en-US"/>
        </w:rPr>
        <w:t>Effect size calculation</w:t>
      </w:r>
    </w:p>
    <w:p w14:paraId="089693BA" w14:textId="77777777" w:rsidR="007B12A8" w:rsidRPr="00AB1AD4" w:rsidRDefault="007B12A8" w:rsidP="00EC5429">
      <w:pPr>
        <w:spacing w:after="120" w:line="276" w:lineRule="auto"/>
        <w:jc w:val="both"/>
        <w:rPr>
          <w:rFonts w:ascii="Aptos" w:hAnsi="Aptos" w:cstheme="minorHAnsi"/>
          <w:sz w:val="22"/>
        </w:rPr>
      </w:pPr>
      <w:r w:rsidRPr="00AB1AD4">
        <w:rPr>
          <w:rFonts w:ascii="Aptos" w:eastAsia="Arial" w:hAnsi="Aptos" w:cstheme="minorHAnsi"/>
          <w:sz w:val="22"/>
          <w:szCs w:val="22"/>
          <w:lang w:eastAsia="en-US"/>
        </w:rPr>
        <w:t>Include the following:</w:t>
      </w:r>
    </w:p>
    <w:p w14:paraId="57F83DEB" w14:textId="008110CB" w:rsidR="00E7183C" w:rsidRPr="00AB1AD4" w:rsidRDefault="00134DA0" w:rsidP="00EC5429">
      <w:pPr>
        <w:pStyle w:val="ListParagraph"/>
        <w:numPr>
          <w:ilvl w:val="0"/>
          <w:numId w:val="31"/>
        </w:numPr>
        <w:spacing w:after="0" w:line="276" w:lineRule="auto"/>
        <w:ind w:left="714" w:hanging="357"/>
        <w:jc w:val="both"/>
        <w:rPr>
          <w:rFonts w:ascii="Aptos" w:hAnsi="Aptos" w:cstheme="minorHAnsi"/>
          <w:sz w:val="22"/>
          <w:szCs w:val="22"/>
        </w:rPr>
      </w:pPr>
      <w:r w:rsidRPr="7145D894">
        <w:rPr>
          <w:rFonts w:ascii="Aptos" w:eastAsia="Arial" w:hAnsi="Aptos"/>
          <w:sz w:val="22"/>
          <w:szCs w:val="22"/>
          <w:lang w:eastAsia="en-US"/>
        </w:rPr>
        <w:t>F</w:t>
      </w:r>
      <w:r w:rsidR="290AE1F9" w:rsidRPr="7145D894">
        <w:rPr>
          <w:rFonts w:ascii="Aptos" w:eastAsia="Arial" w:hAnsi="Aptos"/>
          <w:sz w:val="22"/>
          <w:szCs w:val="22"/>
          <w:lang w:eastAsia="en-US"/>
        </w:rPr>
        <w:t xml:space="preserve">ormula for calculation of </w:t>
      </w:r>
      <w:r w:rsidR="00B31EE4" w:rsidRPr="7145D894">
        <w:rPr>
          <w:rFonts w:ascii="Aptos" w:eastAsia="Arial" w:hAnsi="Aptos"/>
          <w:sz w:val="22"/>
          <w:szCs w:val="22"/>
          <w:lang w:eastAsia="en-US"/>
        </w:rPr>
        <w:t>ES</w:t>
      </w:r>
      <w:r w:rsidR="290AE1F9" w:rsidRPr="7145D894">
        <w:rPr>
          <w:rFonts w:ascii="Aptos" w:eastAsia="Arial" w:hAnsi="Aptos"/>
          <w:sz w:val="22"/>
          <w:szCs w:val="22"/>
          <w:lang w:eastAsia="en-US"/>
        </w:rPr>
        <w:t xml:space="preserve"> (Hedges’ </w:t>
      </w:r>
      <w:r w:rsidR="290AE1F9" w:rsidRPr="7145D894">
        <w:rPr>
          <w:rFonts w:ascii="Aptos" w:eastAsia="Arial" w:hAnsi="Aptos"/>
          <w:i/>
          <w:iCs/>
          <w:sz w:val="22"/>
          <w:szCs w:val="22"/>
          <w:lang w:eastAsia="en-US"/>
        </w:rPr>
        <w:t>g</w:t>
      </w:r>
      <w:r w:rsidR="290AE1F9" w:rsidRPr="7145D894">
        <w:rPr>
          <w:rFonts w:ascii="Aptos" w:eastAsia="Arial" w:hAnsi="Aptos"/>
          <w:sz w:val="22"/>
          <w:szCs w:val="22"/>
          <w:lang w:eastAsia="en-US"/>
        </w:rPr>
        <w:t>) including exact specification of the numerator</w:t>
      </w:r>
      <w:r w:rsidR="00286B44" w:rsidRPr="7145D894">
        <w:rPr>
          <w:rStyle w:val="FootnoteReference"/>
          <w:rFonts w:ascii="Aptos" w:eastAsia="Arial" w:hAnsi="Aptos"/>
          <w:sz w:val="22"/>
          <w:szCs w:val="22"/>
          <w:lang w:eastAsia="en-US"/>
        </w:rPr>
        <w:footnoteReference w:id="25"/>
      </w:r>
      <w:r w:rsidR="00BC0774" w:rsidRPr="7145D894">
        <w:rPr>
          <w:rFonts w:ascii="Aptos" w:eastAsia="Arial" w:hAnsi="Aptos"/>
          <w:sz w:val="22"/>
          <w:szCs w:val="22"/>
          <w:lang w:eastAsia="en-US"/>
        </w:rPr>
        <w:t>.</w:t>
      </w:r>
      <w:r w:rsidR="290AE1F9" w:rsidRPr="7145D894">
        <w:rPr>
          <w:rFonts w:ascii="Aptos" w:hAnsi="Aptos"/>
          <w:sz w:val="22"/>
          <w:szCs w:val="22"/>
        </w:rPr>
        <w:t xml:space="preserve"> </w:t>
      </w:r>
    </w:p>
    <w:p w14:paraId="1CB07906" w14:textId="58B00200" w:rsidR="00C43DF7" w:rsidRPr="00AB1AD4" w:rsidRDefault="00134DA0" w:rsidP="00480CA9">
      <w:pPr>
        <w:numPr>
          <w:ilvl w:val="0"/>
          <w:numId w:val="24"/>
        </w:num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H</w:t>
      </w:r>
      <w:r w:rsidR="00E7183C" w:rsidRPr="00AB1AD4">
        <w:rPr>
          <w:rFonts w:ascii="Aptos" w:eastAsia="Arial" w:hAnsi="Aptos" w:cstheme="minorHAnsi"/>
          <w:bCs/>
          <w:iCs/>
          <w:sz w:val="22"/>
          <w:szCs w:val="22"/>
          <w:lang w:eastAsia="en-US"/>
        </w:rPr>
        <w:t>ow confidence intervals/Bayesian credibility intervals will be calculated</w:t>
      </w:r>
      <w:r w:rsidR="005843F4" w:rsidRPr="00AB1AD4">
        <w:rPr>
          <w:rFonts w:ascii="Aptos" w:eastAsia="Arial" w:hAnsi="Aptos" w:cstheme="minorHAnsi"/>
          <w:bCs/>
          <w:iCs/>
          <w:sz w:val="22"/>
          <w:szCs w:val="22"/>
          <w:lang w:eastAsia="en-US"/>
        </w:rPr>
        <w:t xml:space="preserve"> for the ES</w:t>
      </w:r>
      <w:r w:rsidR="00E7183C" w:rsidRPr="00AB1AD4">
        <w:rPr>
          <w:rFonts w:ascii="Aptos" w:eastAsia="Arial" w:hAnsi="Aptos" w:cstheme="minorHAnsi"/>
          <w:bCs/>
          <w:iCs/>
          <w:sz w:val="22"/>
          <w:szCs w:val="22"/>
          <w:lang w:eastAsia="en-US"/>
        </w:rPr>
        <w:t>.</w:t>
      </w:r>
    </w:p>
    <w:p w14:paraId="2AA28C24" w14:textId="50158FFB" w:rsidR="00E03266" w:rsidRPr="00F64D3A" w:rsidRDefault="00E03266" w:rsidP="00480CA9">
      <w:pPr>
        <w:pStyle w:val="Heading1"/>
        <w:spacing w:line="276" w:lineRule="auto"/>
        <w:jc w:val="both"/>
        <w:rPr>
          <w:rFonts w:ascii="Aptos Display" w:hAnsi="Aptos Display" w:cstheme="majorHAnsi"/>
          <w:b w:val="0"/>
          <w:bCs w:val="0"/>
          <w:color w:val="080F47"/>
          <w:sz w:val="32"/>
          <w:szCs w:val="28"/>
          <w:u w:val="single"/>
        </w:rPr>
      </w:pPr>
      <w:r w:rsidRPr="7145D894">
        <w:rPr>
          <w:rFonts w:ascii="Aptos Display" w:hAnsi="Aptos Display"/>
          <w:color w:val="080F47"/>
          <w:sz w:val="28"/>
          <w:szCs w:val="28"/>
          <w:lang w:eastAsia="en-US"/>
        </w:rPr>
        <w:t xml:space="preserve">Implementation and process evaluation </w:t>
      </w:r>
      <w:r w:rsidR="00107BB4" w:rsidRPr="7145D894">
        <w:rPr>
          <w:rFonts w:ascii="Aptos Display" w:hAnsi="Aptos Display"/>
          <w:color w:val="080F47"/>
          <w:sz w:val="28"/>
          <w:szCs w:val="28"/>
          <w:lang w:eastAsia="en-US"/>
        </w:rPr>
        <w:t>(IPE)</w:t>
      </w:r>
      <w:r w:rsidR="00EA0263" w:rsidRPr="00F64D3A">
        <w:rPr>
          <w:rStyle w:val="FootnoteReference"/>
          <w:rFonts w:ascii="Aptos Display" w:hAnsi="Aptos Display"/>
          <w:color w:val="080F47"/>
          <w:sz w:val="28"/>
          <w:szCs w:val="28"/>
        </w:rPr>
        <w:t xml:space="preserve"> </w:t>
      </w:r>
      <w:r w:rsidR="00EA0263" w:rsidRPr="00F64D3A">
        <w:rPr>
          <w:rStyle w:val="FootnoteReference"/>
          <w:rFonts w:ascii="Aptos Display" w:hAnsi="Aptos Display"/>
          <w:color w:val="080F47"/>
          <w:sz w:val="28"/>
          <w:szCs w:val="28"/>
        </w:rPr>
        <w:footnoteReference w:id="26"/>
      </w:r>
    </w:p>
    <w:p w14:paraId="5DCF3EAD" w14:textId="77777777" w:rsidR="00DA0ECD" w:rsidRPr="00F64D3A" w:rsidRDefault="00DA0ECD" w:rsidP="00DA0ECD">
      <w:pPr>
        <w:pStyle w:val="Heading3"/>
        <w:rPr>
          <w:rFonts w:ascii="Aptos Display" w:hAnsi="Aptos Display" w:cstheme="minorHAnsi"/>
          <w:color w:val="080F47"/>
          <w:sz w:val="22"/>
        </w:rPr>
      </w:pPr>
      <w:r w:rsidRPr="00F64D3A">
        <w:rPr>
          <w:rFonts w:ascii="Aptos Display" w:hAnsi="Aptos Display" w:cstheme="minorHAnsi"/>
          <w:color w:val="080F47"/>
          <w:sz w:val="22"/>
        </w:rPr>
        <w:t>Research questions</w:t>
      </w:r>
    </w:p>
    <w:p w14:paraId="72A45BE5" w14:textId="77777777" w:rsidR="00DA0ECD" w:rsidRPr="00AB1AD4" w:rsidRDefault="00DA0ECD" w:rsidP="00DA0ECD">
      <w:pPr>
        <w:pStyle w:val="ListParagraph"/>
        <w:numPr>
          <w:ilvl w:val="0"/>
          <w:numId w:val="42"/>
        </w:numPr>
        <w:spacing w:after="0" w:line="276" w:lineRule="auto"/>
        <w:rPr>
          <w:rFonts w:ascii="Aptos" w:hAnsi="Aptos" w:cstheme="minorHAnsi"/>
          <w:sz w:val="22"/>
        </w:rPr>
      </w:pPr>
      <w:r w:rsidRPr="00AB1AD4">
        <w:rPr>
          <w:rFonts w:ascii="Aptos" w:hAnsi="Aptos" w:cstheme="minorHAnsi"/>
          <w:sz w:val="22"/>
        </w:rPr>
        <w:t>Specify research questions to be addressed by the implementation and process evaluation.</w:t>
      </w:r>
    </w:p>
    <w:p w14:paraId="2666535C" w14:textId="77777777" w:rsidR="00DA0ECD" w:rsidRPr="00AB1AD4" w:rsidRDefault="00DA0ECD" w:rsidP="00DA0ECD">
      <w:pPr>
        <w:pStyle w:val="ListParagraph"/>
        <w:numPr>
          <w:ilvl w:val="0"/>
          <w:numId w:val="42"/>
        </w:numPr>
        <w:spacing w:line="276" w:lineRule="auto"/>
        <w:jc w:val="both"/>
        <w:rPr>
          <w:rFonts w:ascii="Aptos" w:hAnsi="Aptos" w:cstheme="minorHAnsi"/>
          <w:sz w:val="22"/>
        </w:rPr>
      </w:pPr>
      <w:r w:rsidRPr="00AB1AD4">
        <w:rPr>
          <w:rFonts w:ascii="Aptos" w:hAnsi="Aptos" w:cstheme="minorHAnsi"/>
          <w:sz w:val="22"/>
        </w:rPr>
        <w:t xml:space="preserve">Please number the research questions for ease of reference. </w:t>
      </w:r>
    </w:p>
    <w:p w14:paraId="3E98AAF1" w14:textId="77777777" w:rsidR="00DA0ECD" w:rsidRPr="00F64D3A" w:rsidRDefault="00DA0ECD" w:rsidP="00DA0ECD">
      <w:pPr>
        <w:pStyle w:val="Heading3"/>
        <w:rPr>
          <w:rFonts w:ascii="Aptos Display" w:hAnsi="Aptos Display" w:cstheme="minorHAnsi"/>
          <w:color w:val="080F47"/>
          <w:sz w:val="22"/>
        </w:rPr>
      </w:pPr>
      <w:r w:rsidRPr="00F64D3A">
        <w:rPr>
          <w:rFonts w:ascii="Aptos Display" w:hAnsi="Aptos Display" w:cstheme="minorHAnsi"/>
          <w:color w:val="080F47"/>
          <w:sz w:val="22"/>
        </w:rPr>
        <w:lastRenderedPageBreak/>
        <w:t>Research methods</w:t>
      </w:r>
    </w:p>
    <w:p w14:paraId="01E2B413"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Describe the research and data collection methods to address the implementation and process evaluation (IPE) research questions. Explain the contribution of each method to answering the IPE questions, using table 3 below. </w:t>
      </w:r>
    </w:p>
    <w:p w14:paraId="7122EC2E" w14:textId="1E3A2833"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Include information about compliance, fidelity, usual practice and any implementation dimensions </w:t>
      </w:r>
      <w:r w:rsidR="00EF1DBB" w:rsidRPr="00AB1AD4">
        <w:rPr>
          <w:rFonts w:ascii="Aptos" w:hAnsi="Aptos" w:cstheme="minorHAnsi"/>
          <w:sz w:val="22"/>
        </w:rPr>
        <w:t xml:space="preserve">as </w:t>
      </w:r>
      <w:r w:rsidRPr="00AB1AD4">
        <w:rPr>
          <w:rFonts w:ascii="Aptos" w:hAnsi="Aptos" w:cstheme="minorHAnsi"/>
          <w:sz w:val="22"/>
        </w:rPr>
        <w:t>relevant to the study.</w:t>
      </w:r>
    </w:p>
    <w:p w14:paraId="63CB9227"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Explain how data will be collected, how many participants or data sources each method will draw on and how participants or data sources will be sampled.</w:t>
      </w:r>
    </w:p>
    <w:p w14:paraId="13B2D33D"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Provide a brief description of the process for developing the data collection instruments if relevant, including piloting or validation exercises.</w:t>
      </w:r>
    </w:p>
    <w:p w14:paraId="4E5E824F"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Provide details of who will collect the data. Describe the approach to minimising bias and ensuring rigour in both the design and analysis of IPE data.</w:t>
      </w:r>
    </w:p>
    <w:p w14:paraId="1AB9DE8D" w14:textId="77777777" w:rsidR="00DA0ECD" w:rsidRPr="00F64D3A" w:rsidRDefault="00DA0ECD" w:rsidP="00DA0ECD">
      <w:pPr>
        <w:pStyle w:val="Heading3"/>
        <w:rPr>
          <w:rFonts w:ascii="Aptos Display" w:hAnsi="Aptos Display" w:cstheme="minorHAnsi"/>
          <w:color w:val="080F47"/>
          <w:sz w:val="22"/>
        </w:rPr>
      </w:pPr>
      <w:r w:rsidRPr="00F64D3A">
        <w:rPr>
          <w:rFonts w:ascii="Aptos Display" w:hAnsi="Aptos Display" w:cstheme="minorHAnsi"/>
          <w:color w:val="080F47"/>
          <w:sz w:val="22"/>
        </w:rPr>
        <w:t>Analysis</w:t>
      </w:r>
    </w:p>
    <w:p w14:paraId="679B967F"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Describe the approach to IPE data analysis, providing rationales for all choices and explaining their relevance to the project.</w:t>
      </w:r>
    </w:p>
    <w:p w14:paraId="56E966B8"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Explain how the analyses will be used to test the logic model, including causal mechanisms (drawing on both quantitative and qualitative data).</w:t>
      </w:r>
    </w:p>
    <w:p w14:paraId="53167FDA" w14:textId="77777777" w:rsidR="00DA0ECD" w:rsidRPr="00AB1AD4" w:rsidRDefault="00DA0ECD" w:rsidP="00DA0ECD">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If responses or transcripts will be coded, clarify the approach to coding (i.e. inductive / deductive / mixed).  </w:t>
      </w:r>
    </w:p>
    <w:p w14:paraId="5934E0CD" w14:textId="77777777" w:rsidR="007C60D7" w:rsidRPr="00AB1AD4" w:rsidRDefault="007C60D7" w:rsidP="007C60D7">
      <w:pPr>
        <w:rPr>
          <w:rFonts w:ascii="Aptos" w:hAnsi="Aptos" w:cstheme="minorHAnsi"/>
          <w:b/>
          <w:sz w:val="22"/>
        </w:rPr>
      </w:pPr>
    </w:p>
    <w:p w14:paraId="43CD60A7" w14:textId="12419E4A" w:rsidR="007C60D7" w:rsidRPr="00F64D3A" w:rsidRDefault="007C60D7" w:rsidP="00EC5429">
      <w:pPr>
        <w:rPr>
          <w:rFonts w:ascii="Aptos Display" w:hAnsi="Aptos Display" w:cstheme="minorHAnsi"/>
          <w:sz w:val="22"/>
        </w:rPr>
      </w:pPr>
      <w:r w:rsidRPr="00F64D3A">
        <w:rPr>
          <w:rFonts w:ascii="Aptos Display" w:hAnsi="Aptos Display" w:cstheme="minorHAnsi"/>
          <w:b/>
          <w:sz w:val="22"/>
        </w:rPr>
        <w:t xml:space="preserve">Table 3: IPE methods overview </w:t>
      </w:r>
      <w:r w:rsidRPr="00F64D3A">
        <w:rPr>
          <w:rFonts w:ascii="Aptos Display" w:hAnsi="Aptos Display" w:cstheme="minorHAnsi"/>
          <w:b/>
          <w:i/>
          <w:sz w:val="22"/>
        </w:rPr>
        <w:t>(adapt as necessary)</w:t>
      </w:r>
    </w:p>
    <w:tbl>
      <w:tblPr>
        <w:tblStyle w:val="GridTable4-Accent6"/>
        <w:tblW w:w="5421" w:type="pct"/>
        <w:tblBorders>
          <w:top w:val="single" w:sz="4" w:space="0" w:color="080F47"/>
          <w:left w:val="single" w:sz="4" w:space="0" w:color="080F47"/>
          <w:bottom w:val="single" w:sz="4" w:space="0" w:color="080F47"/>
          <w:right w:val="single" w:sz="4" w:space="0" w:color="080F47"/>
          <w:insideH w:val="single" w:sz="4" w:space="0" w:color="080F47"/>
          <w:insideV w:val="single" w:sz="4" w:space="0" w:color="080F47"/>
        </w:tblBorders>
        <w:tblLayout w:type="fixed"/>
        <w:tblLook w:val="04A0" w:firstRow="1" w:lastRow="0" w:firstColumn="1" w:lastColumn="0" w:noHBand="0" w:noVBand="1"/>
      </w:tblPr>
      <w:tblGrid>
        <w:gridCol w:w="1555"/>
        <w:gridCol w:w="1701"/>
        <w:gridCol w:w="1560"/>
        <w:gridCol w:w="1417"/>
        <w:gridCol w:w="1560"/>
        <w:gridCol w:w="1982"/>
      </w:tblGrid>
      <w:tr w:rsidR="007C60D7" w:rsidRPr="00AB1AD4" w14:paraId="130544EC" w14:textId="77777777" w:rsidTr="00F64D3A">
        <w:trPr>
          <w:cnfStyle w:val="100000000000" w:firstRow="1" w:lastRow="0" w:firstColumn="0" w:lastColumn="0" w:oddVBand="0" w:evenVBand="0" w:oddHBand="0"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795" w:type="pct"/>
            <w:tcBorders>
              <w:top w:val="none" w:sz="0" w:space="0" w:color="auto"/>
              <w:left w:val="none" w:sz="0" w:space="0" w:color="auto"/>
              <w:bottom w:val="none" w:sz="0" w:space="0" w:color="auto"/>
              <w:right w:val="none" w:sz="0" w:space="0" w:color="auto"/>
            </w:tcBorders>
            <w:shd w:val="clear" w:color="auto" w:fill="F6B504"/>
          </w:tcPr>
          <w:p w14:paraId="3901CD65" w14:textId="77777777" w:rsidR="007C60D7" w:rsidRPr="00F64D3A" w:rsidRDefault="007C60D7">
            <w:pPr>
              <w:suppressAutoHyphens/>
              <w:jc w:val="center"/>
              <w:rPr>
                <w:rFonts w:ascii="Aptos Display" w:hAnsi="Aptos Display" w:cstheme="minorHAnsi"/>
                <w:bCs w:val="0"/>
                <w:sz w:val="22"/>
              </w:rPr>
            </w:pPr>
            <w:r w:rsidRPr="00F64D3A">
              <w:rPr>
                <w:rFonts w:ascii="Aptos Display" w:hAnsi="Aptos Display" w:cstheme="minorHAnsi"/>
                <w:bCs w:val="0"/>
                <w:sz w:val="22"/>
              </w:rPr>
              <w:t>Research methods</w:t>
            </w:r>
          </w:p>
        </w:tc>
        <w:tc>
          <w:tcPr>
            <w:tcW w:w="870" w:type="pct"/>
            <w:tcBorders>
              <w:top w:val="none" w:sz="0" w:space="0" w:color="auto"/>
              <w:left w:val="none" w:sz="0" w:space="0" w:color="auto"/>
              <w:bottom w:val="none" w:sz="0" w:space="0" w:color="auto"/>
              <w:right w:val="none" w:sz="0" w:space="0" w:color="auto"/>
            </w:tcBorders>
            <w:shd w:val="clear" w:color="auto" w:fill="F6B504"/>
          </w:tcPr>
          <w:p w14:paraId="153176A8" w14:textId="77777777" w:rsidR="007C60D7" w:rsidRPr="00F64D3A" w:rsidRDefault="007C60D7">
            <w:pPr>
              <w:suppressAutoHyphens/>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bCs w:val="0"/>
                <w:sz w:val="22"/>
              </w:rPr>
            </w:pPr>
            <w:r w:rsidRPr="00F64D3A">
              <w:rPr>
                <w:rFonts w:ascii="Aptos Display" w:hAnsi="Aptos Display" w:cstheme="minorHAnsi"/>
                <w:bCs w:val="0"/>
                <w:sz w:val="22"/>
              </w:rPr>
              <w:t>Data collection methods</w:t>
            </w:r>
          </w:p>
        </w:tc>
        <w:tc>
          <w:tcPr>
            <w:tcW w:w="798" w:type="pct"/>
            <w:tcBorders>
              <w:top w:val="none" w:sz="0" w:space="0" w:color="auto"/>
              <w:left w:val="none" w:sz="0" w:space="0" w:color="auto"/>
              <w:bottom w:val="none" w:sz="0" w:space="0" w:color="auto"/>
              <w:right w:val="none" w:sz="0" w:space="0" w:color="auto"/>
            </w:tcBorders>
            <w:shd w:val="clear" w:color="auto" w:fill="F6B504"/>
          </w:tcPr>
          <w:p w14:paraId="25A1D224" w14:textId="77777777" w:rsidR="007C60D7" w:rsidRPr="00F64D3A" w:rsidRDefault="007C60D7">
            <w:pPr>
              <w:suppressAutoHyphens/>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bCs w:val="0"/>
                <w:sz w:val="22"/>
              </w:rPr>
            </w:pPr>
            <w:r w:rsidRPr="00F64D3A">
              <w:rPr>
                <w:rFonts w:ascii="Aptos Display" w:hAnsi="Aptos Display" w:cstheme="minorHAnsi"/>
                <w:bCs w:val="0"/>
                <w:sz w:val="22"/>
              </w:rPr>
              <w:t>Participants/ data sources</w:t>
            </w:r>
          </w:p>
          <w:p w14:paraId="4C077104" w14:textId="77777777" w:rsidR="007C60D7" w:rsidRPr="00F64D3A" w:rsidRDefault="007C60D7">
            <w:pPr>
              <w:suppressAutoHyphens/>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bCs w:val="0"/>
                <w:sz w:val="22"/>
              </w:rPr>
            </w:pPr>
            <w:r w:rsidRPr="00F64D3A">
              <w:rPr>
                <w:rFonts w:ascii="Aptos Display" w:hAnsi="Aptos Display" w:cstheme="minorHAnsi"/>
                <w:bCs w:val="0"/>
                <w:sz w:val="22"/>
              </w:rPr>
              <w:t>(type, number)</w:t>
            </w:r>
          </w:p>
        </w:tc>
        <w:tc>
          <w:tcPr>
            <w:tcW w:w="725" w:type="pct"/>
            <w:tcBorders>
              <w:top w:val="none" w:sz="0" w:space="0" w:color="auto"/>
              <w:left w:val="none" w:sz="0" w:space="0" w:color="auto"/>
              <w:bottom w:val="none" w:sz="0" w:space="0" w:color="auto"/>
              <w:right w:val="none" w:sz="0" w:space="0" w:color="auto"/>
            </w:tcBorders>
            <w:shd w:val="clear" w:color="auto" w:fill="F6B504"/>
          </w:tcPr>
          <w:p w14:paraId="54877A4C" w14:textId="77777777" w:rsidR="007C60D7" w:rsidRPr="00F64D3A" w:rsidRDefault="007C60D7">
            <w:pPr>
              <w:suppressAutoHyphens/>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bCs w:val="0"/>
                <w:sz w:val="22"/>
              </w:rPr>
            </w:pPr>
            <w:r w:rsidRPr="00F64D3A">
              <w:rPr>
                <w:rFonts w:ascii="Aptos Display" w:hAnsi="Aptos Display" w:cstheme="minorHAnsi"/>
                <w:bCs w:val="0"/>
                <w:sz w:val="22"/>
              </w:rPr>
              <w:t>Data analysis methods</w:t>
            </w:r>
          </w:p>
        </w:tc>
        <w:tc>
          <w:tcPr>
            <w:tcW w:w="798" w:type="pct"/>
            <w:tcBorders>
              <w:top w:val="none" w:sz="0" w:space="0" w:color="auto"/>
              <w:left w:val="none" w:sz="0" w:space="0" w:color="auto"/>
              <w:bottom w:val="none" w:sz="0" w:space="0" w:color="auto"/>
              <w:right w:val="none" w:sz="0" w:space="0" w:color="auto"/>
            </w:tcBorders>
            <w:shd w:val="clear" w:color="auto" w:fill="F6B504"/>
          </w:tcPr>
          <w:p w14:paraId="6C6B9943" w14:textId="77777777" w:rsidR="007C60D7" w:rsidRPr="00F64D3A" w:rsidRDefault="007C60D7">
            <w:pPr>
              <w:suppressAutoHyphens/>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bCs w:val="0"/>
                <w:sz w:val="22"/>
              </w:rPr>
            </w:pPr>
            <w:r w:rsidRPr="00F64D3A">
              <w:rPr>
                <w:rFonts w:ascii="Aptos Display" w:hAnsi="Aptos Display" w:cstheme="minorHAnsi"/>
                <w:bCs w:val="0"/>
                <w:sz w:val="22"/>
              </w:rPr>
              <w:t>Research questions addressed</w:t>
            </w:r>
          </w:p>
        </w:tc>
        <w:tc>
          <w:tcPr>
            <w:tcW w:w="1014" w:type="pct"/>
            <w:tcBorders>
              <w:top w:val="none" w:sz="0" w:space="0" w:color="auto"/>
              <w:left w:val="none" w:sz="0" w:space="0" w:color="auto"/>
              <w:bottom w:val="none" w:sz="0" w:space="0" w:color="auto"/>
              <w:right w:val="none" w:sz="0" w:space="0" w:color="auto"/>
            </w:tcBorders>
            <w:shd w:val="clear" w:color="auto" w:fill="F6B504"/>
          </w:tcPr>
          <w:p w14:paraId="76E38F81" w14:textId="77777777" w:rsidR="007C60D7" w:rsidRPr="00F64D3A" w:rsidRDefault="007C60D7">
            <w:pPr>
              <w:suppressAutoHyphens/>
              <w:jc w:val="center"/>
              <w:cnfStyle w:val="100000000000" w:firstRow="1" w:lastRow="0" w:firstColumn="0" w:lastColumn="0" w:oddVBand="0" w:evenVBand="0" w:oddHBand="0" w:evenHBand="0" w:firstRowFirstColumn="0" w:firstRowLastColumn="0" w:lastRowFirstColumn="0" w:lastRowLastColumn="0"/>
              <w:rPr>
                <w:rFonts w:ascii="Aptos Display" w:hAnsi="Aptos Display" w:cstheme="minorHAnsi"/>
                <w:bCs w:val="0"/>
                <w:sz w:val="22"/>
              </w:rPr>
            </w:pPr>
            <w:r w:rsidRPr="00F64D3A">
              <w:rPr>
                <w:rFonts w:ascii="Aptos Display" w:hAnsi="Aptos Display" w:cstheme="minorHAnsi"/>
                <w:bCs w:val="0"/>
                <w:sz w:val="22"/>
              </w:rPr>
              <w:t>Implementation/ logic model relevance</w:t>
            </w:r>
          </w:p>
        </w:tc>
      </w:tr>
      <w:tr w:rsidR="007C60D7" w:rsidRPr="00AB1AD4" w14:paraId="532B8AF7" w14:textId="77777777" w:rsidTr="00F64D3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95" w:type="pct"/>
            <w:shd w:val="clear" w:color="auto" w:fill="auto"/>
          </w:tcPr>
          <w:p w14:paraId="4C31CB5B" w14:textId="77777777" w:rsidR="007C60D7" w:rsidRPr="00AB1AD4" w:rsidRDefault="007C60D7">
            <w:pPr>
              <w:jc w:val="center"/>
              <w:rPr>
                <w:rFonts w:ascii="Aptos" w:hAnsi="Aptos" w:cstheme="minorHAnsi"/>
                <w:b w:val="0"/>
                <w:color w:val="FFFFFF" w:themeColor="background1"/>
              </w:rPr>
            </w:pPr>
          </w:p>
        </w:tc>
        <w:tc>
          <w:tcPr>
            <w:tcW w:w="870" w:type="pct"/>
            <w:shd w:val="clear" w:color="auto" w:fill="auto"/>
          </w:tcPr>
          <w:p w14:paraId="2D532FB0"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798" w:type="pct"/>
            <w:shd w:val="clear" w:color="auto" w:fill="auto"/>
          </w:tcPr>
          <w:p w14:paraId="6B592D4E" w14:textId="77777777" w:rsidR="007C60D7" w:rsidRPr="00AB1AD4" w:rsidRDefault="007C60D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725" w:type="pct"/>
            <w:shd w:val="clear" w:color="auto" w:fill="auto"/>
          </w:tcPr>
          <w:p w14:paraId="572BF648"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798" w:type="pct"/>
            <w:shd w:val="clear" w:color="auto" w:fill="auto"/>
          </w:tcPr>
          <w:p w14:paraId="4C940631"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1014" w:type="pct"/>
            <w:shd w:val="clear" w:color="auto" w:fill="auto"/>
          </w:tcPr>
          <w:p w14:paraId="65BE5E10"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r>
      <w:tr w:rsidR="007C60D7" w:rsidRPr="00AB1AD4" w14:paraId="27DC70D0" w14:textId="77777777" w:rsidTr="00F64D3A">
        <w:trPr>
          <w:trHeight w:val="737"/>
        </w:trPr>
        <w:tc>
          <w:tcPr>
            <w:cnfStyle w:val="001000000000" w:firstRow="0" w:lastRow="0" w:firstColumn="1" w:lastColumn="0" w:oddVBand="0" w:evenVBand="0" w:oddHBand="0" w:evenHBand="0" w:firstRowFirstColumn="0" w:firstRowLastColumn="0" w:lastRowFirstColumn="0" w:lastRowLastColumn="0"/>
            <w:tcW w:w="795" w:type="pct"/>
          </w:tcPr>
          <w:p w14:paraId="487F08EF" w14:textId="77777777" w:rsidR="007C60D7" w:rsidRPr="00AB1AD4" w:rsidRDefault="007C60D7">
            <w:pPr>
              <w:jc w:val="center"/>
              <w:rPr>
                <w:rFonts w:ascii="Aptos" w:hAnsi="Aptos" w:cstheme="minorHAnsi"/>
                <w:b w:val="0"/>
                <w:color w:val="FFFFFF" w:themeColor="background1"/>
              </w:rPr>
            </w:pPr>
          </w:p>
        </w:tc>
        <w:tc>
          <w:tcPr>
            <w:tcW w:w="870" w:type="pct"/>
          </w:tcPr>
          <w:p w14:paraId="4C86A58B" w14:textId="77777777" w:rsidR="007C60D7" w:rsidRPr="00AB1AD4" w:rsidRDefault="007C60D7">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798" w:type="pct"/>
          </w:tcPr>
          <w:p w14:paraId="6489B4D6" w14:textId="77777777" w:rsidR="007C60D7" w:rsidRPr="00AB1AD4" w:rsidRDefault="007C60D7">
            <w:pPr>
              <w:jc w:val="cente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725" w:type="pct"/>
          </w:tcPr>
          <w:p w14:paraId="11EB72CD" w14:textId="77777777" w:rsidR="007C60D7" w:rsidRPr="00AB1AD4" w:rsidRDefault="007C60D7">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798" w:type="pct"/>
          </w:tcPr>
          <w:p w14:paraId="109FDC05" w14:textId="77777777" w:rsidR="007C60D7" w:rsidRPr="00AB1AD4" w:rsidRDefault="007C60D7">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c>
          <w:tcPr>
            <w:tcW w:w="1014" w:type="pct"/>
          </w:tcPr>
          <w:p w14:paraId="5FC87279" w14:textId="77777777" w:rsidR="007C60D7" w:rsidRPr="00AB1AD4" w:rsidRDefault="007C60D7">
            <w:pPr>
              <w:cnfStyle w:val="000000000000" w:firstRow="0" w:lastRow="0" w:firstColumn="0" w:lastColumn="0" w:oddVBand="0" w:evenVBand="0" w:oddHBand="0" w:evenHBand="0" w:firstRowFirstColumn="0" w:firstRowLastColumn="0" w:lastRowFirstColumn="0" w:lastRowLastColumn="0"/>
              <w:rPr>
                <w:rFonts w:ascii="Aptos" w:hAnsi="Aptos" w:cstheme="minorHAnsi"/>
              </w:rPr>
            </w:pPr>
          </w:p>
        </w:tc>
      </w:tr>
      <w:tr w:rsidR="007C60D7" w:rsidRPr="00AB1AD4" w14:paraId="4E6EC6D6" w14:textId="77777777" w:rsidTr="00F64D3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95" w:type="pct"/>
            <w:shd w:val="clear" w:color="auto" w:fill="auto"/>
          </w:tcPr>
          <w:p w14:paraId="4EE0A1C5" w14:textId="77777777" w:rsidR="007C60D7" w:rsidRPr="00AB1AD4" w:rsidRDefault="007C60D7">
            <w:pPr>
              <w:jc w:val="center"/>
              <w:rPr>
                <w:rFonts w:ascii="Aptos" w:hAnsi="Aptos" w:cstheme="minorHAnsi"/>
                <w:b w:val="0"/>
                <w:color w:val="FFFFFF" w:themeColor="background1"/>
              </w:rPr>
            </w:pPr>
          </w:p>
        </w:tc>
        <w:tc>
          <w:tcPr>
            <w:tcW w:w="870" w:type="pct"/>
            <w:shd w:val="clear" w:color="auto" w:fill="auto"/>
          </w:tcPr>
          <w:p w14:paraId="1AAAE3FA"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798" w:type="pct"/>
            <w:shd w:val="clear" w:color="auto" w:fill="auto"/>
          </w:tcPr>
          <w:p w14:paraId="28F8A665" w14:textId="77777777" w:rsidR="007C60D7" w:rsidRPr="00AB1AD4" w:rsidRDefault="007C60D7">
            <w:pPr>
              <w:jc w:val="cente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725" w:type="pct"/>
            <w:shd w:val="clear" w:color="auto" w:fill="auto"/>
          </w:tcPr>
          <w:p w14:paraId="6614297C"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798" w:type="pct"/>
            <w:shd w:val="clear" w:color="auto" w:fill="auto"/>
          </w:tcPr>
          <w:p w14:paraId="2E886E1D"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c>
          <w:tcPr>
            <w:tcW w:w="1014" w:type="pct"/>
            <w:shd w:val="clear" w:color="auto" w:fill="auto"/>
          </w:tcPr>
          <w:p w14:paraId="42F50FDF" w14:textId="77777777" w:rsidR="007C60D7" w:rsidRPr="00AB1AD4" w:rsidRDefault="007C60D7">
            <w:pPr>
              <w:cnfStyle w:val="000000100000" w:firstRow="0" w:lastRow="0" w:firstColumn="0" w:lastColumn="0" w:oddVBand="0" w:evenVBand="0" w:oddHBand="1" w:evenHBand="0" w:firstRowFirstColumn="0" w:firstRowLastColumn="0" w:lastRowFirstColumn="0" w:lastRowLastColumn="0"/>
              <w:rPr>
                <w:rFonts w:ascii="Aptos" w:hAnsi="Aptos" w:cstheme="minorHAnsi"/>
              </w:rPr>
            </w:pPr>
          </w:p>
        </w:tc>
      </w:tr>
    </w:tbl>
    <w:p w14:paraId="39FCDBFD" w14:textId="41357047" w:rsidR="00E03266" w:rsidRPr="00301AE3" w:rsidRDefault="00E03266" w:rsidP="00480CA9">
      <w:pPr>
        <w:pStyle w:val="Heading1"/>
        <w:spacing w:line="276" w:lineRule="auto"/>
        <w:jc w:val="both"/>
        <w:rPr>
          <w:rFonts w:ascii="Aptos Display" w:hAnsi="Aptos Display"/>
          <w:color w:val="080F47"/>
          <w:sz w:val="28"/>
          <w:lang w:eastAsia="en-US"/>
        </w:rPr>
      </w:pPr>
      <w:r w:rsidRPr="00301AE3">
        <w:rPr>
          <w:rFonts w:ascii="Aptos Display" w:hAnsi="Aptos Display"/>
          <w:color w:val="080F47"/>
          <w:sz w:val="28"/>
          <w:lang w:eastAsia="en-US"/>
        </w:rPr>
        <w:t xml:space="preserve">Cost evaluation </w:t>
      </w:r>
    </w:p>
    <w:p w14:paraId="74E1E385" w14:textId="1C25525F" w:rsidR="00393851" w:rsidRPr="00AB1AD4" w:rsidRDefault="00393851" w:rsidP="00393851">
      <w:pPr>
        <w:pStyle w:val="ListParagraph"/>
        <w:numPr>
          <w:ilvl w:val="0"/>
          <w:numId w:val="16"/>
        </w:numPr>
        <w:spacing w:line="276" w:lineRule="auto"/>
        <w:rPr>
          <w:rFonts w:ascii="Aptos" w:hAnsi="Aptos" w:cstheme="minorHAnsi"/>
          <w:sz w:val="22"/>
        </w:rPr>
      </w:pPr>
      <w:r w:rsidRPr="7145D894">
        <w:rPr>
          <w:rFonts w:ascii="Aptos" w:hAnsi="Aptos"/>
          <w:sz w:val="22"/>
          <w:szCs w:val="22"/>
        </w:rPr>
        <w:t>Describe how cost data will be collected, and a break-down of the costing scope (e.g., whether teacher time, administration, and others, are costed).</w:t>
      </w:r>
      <w:r w:rsidRPr="7145D894">
        <w:rPr>
          <w:rStyle w:val="FootnoteReference"/>
          <w:rFonts w:ascii="Aptos" w:hAnsi="Aptos"/>
          <w:sz w:val="22"/>
          <w:szCs w:val="22"/>
        </w:rPr>
        <w:footnoteReference w:id="27"/>
      </w:r>
    </w:p>
    <w:p w14:paraId="18E26AD7" w14:textId="1D568D6B" w:rsidR="00393851" w:rsidRPr="00AB1AD4" w:rsidRDefault="00393851" w:rsidP="00393851">
      <w:pPr>
        <w:pStyle w:val="ListParagraph"/>
        <w:numPr>
          <w:ilvl w:val="0"/>
          <w:numId w:val="16"/>
        </w:numPr>
        <w:spacing w:line="276" w:lineRule="auto"/>
        <w:rPr>
          <w:rFonts w:ascii="Aptos" w:hAnsi="Aptos" w:cstheme="minorHAnsi"/>
          <w:sz w:val="22"/>
        </w:rPr>
      </w:pPr>
      <w:r w:rsidRPr="00AB1AD4">
        <w:rPr>
          <w:rFonts w:ascii="Aptos" w:hAnsi="Aptos" w:cstheme="minorHAnsi"/>
          <w:sz w:val="22"/>
        </w:rPr>
        <w:t>Include procedures for cost calculations over three years, to facilitate comparisons between projects.</w:t>
      </w:r>
    </w:p>
    <w:p w14:paraId="02A5AAF2" w14:textId="174119C3" w:rsidR="00E03266" w:rsidRPr="00301AE3" w:rsidRDefault="00E03266" w:rsidP="00480CA9">
      <w:pPr>
        <w:pStyle w:val="Heading1"/>
        <w:spacing w:line="276" w:lineRule="auto"/>
        <w:jc w:val="both"/>
        <w:rPr>
          <w:rFonts w:ascii="Aptos Display" w:hAnsi="Aptos Display"/>
          <w:color w:val="080F47"/>
          <w:sz w:val="28"/>
          <w:lang w:eastAsia="en-US"/>
        </w:rPr>
      </w:pPr>
      <w:r w:rsidRPr="00301AE3">
        <w:rPr>
          <w:rFonts w:ascii="Aptos Display" w:hAnsi="Aptos Display"/>
          <w:color w:val="080F47"/>
          <w:sz w:val="28"/>
          <w:lang w:eastAsia="en-US"/>
        </w:rPr>
        <w:t>Ethics</w:t>
      </w:r>
    </w:p>
    <w:p w14:paraId="289BA7DC" w14:textId="5A54500D" w:rsidR="00E03266" w:rsidRPr="00AB1AD4" w:rsidRDefault="00E03266" w:rsidP="00480CA9">
      <w:pPr>
        <w:numPr>
          <w:ilvl w:val="0"/>
          <w:numId w:val="12"/>
        </w:numPr>
        <w:spacing w:after="120" w:line="276" w:lineRule="auto"/>
        <w:contextualSpacing/>
        <w:jc w:val="both"/>
        <w:rPr>
          <w:rFonts w:ascii="Aptos" w:hAnsi="Aptos" w:cstheme="majorHAnsi"/>
          <w:sz w:val="22"/>
        </w:rPr>
      </w:pPr>
      <w:r w:rsidRPr="00AB1AD4">
        <w:rPr>
          <w:rFonts w:ascii="Aptos" w:hAnsi="Aptos" w:cstheme="majorHAnsi"/>
          <w:sz w:val="22"/>
        </w:rPr>
        <w:t>Clearly describe the process for obtaining ethical approval, including timelines and responsible parties</w:t>
      </w:r>
      <w:r w:rsidR="00A93518" w:rsidRPr="00AB1AD4">
        <w:rPr>
          <w:rFonts w:ascii="Aptos" w:hAnsi="Aptos" w:cstheme="majorHAnsi"/>
          <w:sz w:val="22"/>
        </w:rPr>
        <w:t>.</w:t>
      </w:r>
    </w:p>
    <w:p w14:paraId="32E7BC13" w14:textId="2D73C3B8" w:rsidR="00986D53" w:rsidRDefault="00986D53" w:rsidP="00480CA9">
      <w:pPr>
        <w:numPr>
          <w:ilvl w:val="0"/>
          <w:numId w:val="12"/>
        </w:numPr>
        <w:spacing w:after="120" w:line="276" w:lineRule="auto"/>
        <w:contextualSpacing/>
        <w:jc w:val="both"/>
        <w:rPr>
          <w:rFonts w:ascii="Aptos" w:hAnsi="Aptos" w:cstheme="majorBidi"/>
          <w:sz w:val="22"/>
          <w:szCs w:val="22"/>
        </w:rPr>
      </w:pPr>
      <w:r w:rsidRPr="00986D53">
        <w:rPr>
          <w:rFonts w:ascii="Aptos" w:hAnsi="Aptos" w:cstheme="majorBidi"/>
          <w:sz w:val="22"/>
          <w:szCs w:val="22"/>
        </w:rPr>
        <w:lastRenderedPageBreak/>
        <w:t xml:space="preserve">Specify the level of consent required from pupils, referring to the </w:t>
      </w:r>
      <w:hyperlink r:id="rId12" w:history="1">
        <w:r w:rsidRPr="00AF278E">
          <w:rPr>
            <w:rStyle w:val="Hyperlink"/>
            <w:rFonts w:ascii="Aptos" w:hAnsi="Aptos" w:cstheme="majorBidi"/>
            <w:sz w:val="22"/>
            <w:szCs w:val="22"/>
          </w:rPr>
          <w:t>recruitment and retention guidance</w:t>
        </w:r>
      </w:hyperlink>
      <w:r w:rsidRPr="00986D53">
        <w:rPr>
          <w:rFonts w:ascii="Aptos" w:hAnsi="Aptos" w:cstheme="majorBidi"/>
          <w:sz w:val="22"/>
          <w:szCs w:val="22"/>
        </w:rPr>
        <w:t xml:space="preserve"> for consent considerations and the </w:t>
      </w:r>
      <w:hyperlink r:id="rId13" w:history="1">
        <w:r w:rsidRPr="00AF278E">
          <w:rPr>
            <w:rStyle w:val="Hyperlink"/>
            <w:rFonts w:ascii="Aptos" w:hAnsi="Aptos" w:cstheme="majorBidi"/>
            <w:sz w:val="22"/>
            <w:szCs w:val="22"/>
          </w:rPr>
          <w:t>archiving guidance</w:t>
        </w:r>
      </w:hyperlink>
      <w:r w:rsidRPr="00986D53">
        <w:rPr>
          <w:rFonts w:ascii="Aptos" w:hAnsi="Aptos" w:cstheme="majorBidi"/>
          <w:sz w:val="22"/>
          <w:szCs w:val="22"/>
        </w:rPr>
        <w:t xml:space="preserve"> for requirements related to data archiving</w:t>
      </w:r>
      <w:r w:rsidR="00AF278E">
        <w:rPr>
          <w:rFonts w:ascii="Aptos" w:hAnsi="Aptos" w:cstheme="majorBidi"/>
          <w:sz w:val="22"/>
          <w:szCs w:val="22"/>
        </w:rPr>
        <w:t>.</w:t>
      </w:r>
    </w:p>
    <w:p w14:paraId="472B238D" w14:textId="77777777" w:rsidR="00E03266" w:rsidRPr="00301AE3" w:rsidRDefault="00E03266" w:rsidP="00EC5429">
      <w:pPr>
        <w:pStyle w:val="Heading1"/>
        <w:spacing w:line="276" w:lineRule="auto"/>
        <w:jc w:val="both"/>
        <w:rPr>
          <w:rFonts w:ascii="Aptos Display" w:hAnsi="Aptos Display"/>
          <w:color w:val="080F47"/>
          <w:sz w:val="28"/>
          <w:lang w:eastAsia="en-US"/>
        </w:rPr>
      </w:pPr>
      <w:r w:rsidRPr="00301AE3">
        <w:rPr>
          <w:rFonts w:ascii="Aptos Display" w:hAnsi="Aptos Display"/>
          <w:color w:val="080F47"/>
          <w:sz w:val="28"/>
          <w:lang w:eastAsia="en-US"/>
        </w:rPr>
        <w:t>Data protection</w:t>
      </w:r>
    </w:p>
    <w:p w14:paraId="501D24FE" w14:textId="77777777" w:rsidR="007D6658" w:rsidRPr="00AB1AD4" w:rsidRDefault="007D6658" w:rsidP="007D6658">
      <w:pPr>
        <w:numPr>
          <w:ilvl w:val="0"/>
          <w:numId w:val="12"/>
        </w:numPr>
        <w:spacing w:line="276" w:lineRule="auto"/>
        <w:contextualSpacing/>
        <w:rPr>
          <w:rFonts w:ascii="Aptos" w:hAnsi="Aptos" w:cstheme="minorHAnsi"/>
          <w:sz w:val="22"/>
        </w:rPr>
      </w:pPr>
      <w:r w:rsidRPr="00AB1AD4">
        <w:rPr>
          <w:rFonts w:ascii="Aptos" w:hAnsi="Aptos" w:cstheme="minorHAnsi"/>
          <w:sz w:val="22"/>
        </w:rPr>
        <w:t>Include a data protection statement relevant to the project (i.e., not a link to the organisation’s generic data protection policy). This may use information from the Memorandum of Understanding, information sheets and privacy notice.</w:t>
      </w:r>
    </w:p>
    <w:p w14:paraId="092102D6" w14:textId="77777777" w:rsidR="007D6658" w:rsidRPr="00AB1AD4" w:rsidRDefault="007D6658" w:rsidP="007D6658">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Specify your legal basis for processing personal data, with reference to the </w:t>
      </w:r>
      <w:hyperlink r:id="rId14" w:history="1">
        <w:r w:rsidRPr="00AB1AD4">
          <w:rPr>
            <w:rStyle w:val="Hyperlink"/>
            <w:rFonts w:ascii="Aptos" w:hAnsi="Aptos" w:cstheme="minorHAnsi"/>
            <w:sz w:val="22"/>
          </w:rPr>
          <w:t>General Data Protection Regulation (GDPR) Article 6</w:t>
        </w:r>
      </w:hyperlink>
      <w:r w:rsidRPr="00AB1AD4">
        <w:rPr>
          <w:rFonts w:ascii="Aptos" w:hAnsi="Aptos" w:cstheme="minorHAnsi"/>
          <w:sz w:val="22"/>
        </w:rPr>
        <w:t xml:space="preserve"> and/ or </w:t>
      </w:r>
      <w:hyperlink r:id="rId15" w:history="1">
        <w:r w:rsidRPr="00AB1AD4">
          <w:rPr>
            <w:rStyle w:val="Hyperlink"/>
            <w:rFonts w:ascii="Aptos" w:hAnsi="Aptos" w:cstheme="minorHAnsi"/>
            <w:sz w:val="22"/>
          </w:rPr>
          <w:t>Data Protection Act 201</w:t>
        </w:r>
      </w:hyperlink>
      <w:r w:rsidRPr="00AB1AD4">
        <w:rPr>
          <w:rStyle w:val="Hyperlink"/>
          <w:rFonts w:ascii="Aptos" w:hAnsi="Aptos" w:cstheme="minorHAnsi"/>
          <w:sz w:val="22"/>
        </w:rPr>
        <w:t>8</w:t>
      </w:r>
      <w:r w:rsidRPr="00AB1AD4">
        <w:rPr>
          <w:rFonts w:ascii="Aptos" w:hAnsi="Aptos" w:cstheme="minorHAnsi"/>
          <w:sz w:val="22"/>
        </w:rPr>
        <w:t>.</w:t>
      </w:r>
    </w:p>
    <w:p w14:paraId="5276880F" w14:textId="77777777" w:rsidR="007D6658" w:rsidRPr="00AB1AD4" w:rsidRDefault="007D6658" w:rsidP="007D6658">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Specify your legal basis for processing any special data with reference to </w:t>
      </w:r>
      <w:hyperlink r:id="rId16" w:history="1">
        <w:r w:rsidRPr="00AB1AD4">
          <w:rPr>
            <w:rStyle w:val="Hyperlink"/>
            <w:rFonts w:ascii="Aptos" w:hAnsi="Aptos" w:cstheme="minorHAnsi"/>
            <w:sz w:val="22"/>
          </w:rPr>
          <w:t>GDPR Article 9</w:t>
        </w:r>
      </w:hyperlink>
      <w:r w:rsidRPr="00AB1AD4">
        <w:rPr>
          <w:rFonts w:ascii="Aptos" w:hAnsi="Aptos" w:cstheme="minorHAnsi"/>
          <w:sz w:val="22"/>
        </w:rPr>
        <w:t xml:space="preserve"> and/ or Data Protection Act 2018. </w:t>
      </w:r>
    </w:p>
    <w:p w14:paraId="284E89C2" w14:textId="77777777" w:rsidR="007D6658" w:rsidRPr="00AB1AD4" w:rsidRDefault="007D6658" w:rsidP="007D6658">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Provide a clear rationale for the legal bases selected for personal and special data, with reference to your organisational policies and the design of the specific evaluation project. If relying on legitimate interests, clearly specify what specific interests your organisation has in conducting the evaluation. These may include commercial interests, individual interests or broader societal benefits – please specify. (See </w:t>
      </w:r>
      <w:hyperlink r:id="rId17" w:history="1">
        <w:r w:rsidRPr="00AB1AD4">
          <w:rPr>
            <w:rStyle w:val="Hyperlink"/>
            <w:rFonts w:ascii="Aptos" w:hAnsi="Aptos" w:cstheme="minorHAnsi"/>
            <w:sz w:val="22"/>
          </w:rPr>
          <w:t>ICO guidance</w:t>
        </w:r>
      </w:hyperlink>
      <w:r w:rsidRPr="00AB1AD4">
        <w:rPr>
          <w:rFonts w:ascii="Aptos" w:hAnsi="Aptos" w:cstheme="minorHAnsi"/>
          <w:sz w:val="22"/>
        </w:rPr>
        <w:t xml:space="preserve"> for more information.)</w:t>
      </w:r>
    </w:p>
    <w:p w14:paraId="680796F0" w14:textId="77777777" w:rsidR="007D6658" w:rsidRPr="00AB1AD4" w:rsidRDefault="007D6658" w:rsidP="007D6658">
      <w:pPr>
        <w:numPr>
          <w:ilvl w:val="0"/>
          <w:numId w:val="12"/>
        </w:numPr>
        <w:spacing w:line="276" w:lineRule="auto"/>
        <w:contextualSpacing/>
        <w:rPr>
          <w:rFonts w:ascii="Aptos" w:hAnsi="Aptos" w:cstheme="minorHAnsi"/>
          <w:sz w:val="22"/>
        </w:rPr>
      </w:pPr>
      <w:r w:rsidRPr="00AB1AD4">
        <w:rPr>
          <w:rFonts w:ascii="Aptos" w:hAnsi="Aptos" w:cstheme="minorHAnsi"/>
          <w:sz w:val="22"/>
        </w:rPr>
        <w:t>Describe your approach to demonstrating GDPR compliance, including, but not limited to, how you will protect individual data subjects’ rights, purposes for data processing, all parties with access to data (and reasons), retention periods.</w:t>
      </w:r>
    </w:p>
    <w:p w14:paraId="06366FA0" w14:textId="250DEB7F" w:rsidR="007D6658" w:rsidRPr="00AB1AD4" w:rsidRDefault="007D6658" w:rsidP="007D6658">
      <w:pPr>
        <w:numPr>
          <w:ilvl w:val="0"/>
          <w:numId w:val="12"/>
        </w:numPr>
        <w:spacing w:line="276" w:lineRule="auto"/>
        <w:contextualSpacing/>
        <w:rPr>
          <w:rFonts w:ascii="Aptos" w:hAnsi="Aptos" w:cstheme="minorHAnsi"/>
          <w:sz w:val="22"/>
        </w:rPr>
      </w:pPr>
      <w:r w:rsidRPr="00AB1AD4">
        <w:rPr>
          <w:rFonts w:ascii="Aptos" w:hAnsi="Aptos" w:cstheme="minorHAnsi"/>
          <w:sz w:val="22"/>
        </w:rPr>
        <w:t>Specify data processing roles (controller, any processors) during the evaluation up to the point of data being deleted from all locations by the evaluator (N.B. The EEF becomes data controller for the datasets archived after the</w:t>
      </w:r>
      <w:r w:rsidR="0054333F" w:rsidRPr="00AB1AD4">
        <w:rPr>
          <w:rFonts w:ascii="Aptos" w:hAnsi="Aptos" w:cstheme="minorHAnsi"/>
          <w:sz w:val="22"/>
        </w:rPr>
        <w:t xml:space="preserve"> evaluation</w:t>
      </w:r>
      <w:r w:rsidRPr="00AB1AD4">
        <w:rPr>
          <w:rFonts w:ascii="Aptos" w:hAnsi="Aptos" w:cstheme="minorHAnsi"/>
          <w:sz w:val="22"/>
        </w:rPr>
        <w:t>, once internal quality checks have been successfully completed by the archive manager.)</w:t>
      </w:r>
    </w:p>
    <w:p w14:paraId="2320A58F" w14:textId="77777777" w:rsidR="00E03266" w:rsidRPr="00301AE3" w:rsidRDefault="00E03266" w:rsidP="00EC5429">
      <w:pPr>
        <w:pStyle w:val="Heading1"/>
        <w:spacing w:line="276" w:lineRule="auto"/>
        <w:jc w:val="both"/>
        <w:rPr>
          <w:rFonts w:ascii="Aptos Display" w:hAnsi="Aptos Display"/>
          <w:color w:val="080F47"/>
          <w:sz w:val="28"/>
          <w:lang w:eastAsia="en-US"/>
        </w:rPr>
      </w:pPr>
      <w:r w:rsidRPr="00301AE3">
        <w:rPr>
          <w:rFonts w:ascii="Aptos Display" w:hAnsi="Aptos Display"/>
          <w:color w:val="080F47"/>
          <w:sz w:val="28"/>
          <w:lang w:eastAsia="en-US"/>
        </w:rPr>
        <w:t>Personnel</w:t>
      </w:r>
    </w:p>
    <w:p w14:paraId="742B4F1B" w14:textId="77777777" w:rsidR="008568A6" w:rsidRPr="00AB1AD4" w:rsidRDefault="008568A6" w:rsidP="00EC5429">
      <w:pPr>
        <w:numPr>
          <w:ilvl w:val="0"/>
          <w:numId w:val="12"/>
        </w:numPr>
        <w:spacing w:after="120" w:line="276" w:lineRule="auto"/>
        <w:contextualSpacing/>
        <w:jc w:val="both"/>
        <w:rPr>
          <w:rFonts w:ascii="Aptos" w:hAnsi="Aptos" w:cstheme="minorHAnsi"/>
          <w:sz w:val="22"/>
        </w:rPr>
      </w:pPr>
      <w:r w:rsidRPr="00AB1AD4">
        <w:rPr>
          <w:rFonts w:ascii="Aptos" w:hAnsi="Aptos" w:cstheme="minorHAnsi"/>
          <w:sz w:val="22"/>
        </w:rPr>
        <w:t>List all members of the delivery team and the evaluation team, each with their role and responsibilities within the project, and their institutional affiliation</w:t>
      </w:r>
    </w:p>
    <w:p w14:paraId="719432F5" w14:textId="77777777" w:rsidR="00E03266" w:rsidRPr="00301AE3" w:rsidRDefault="00E03266" w:rsidP="00EC5429">
      <w:pPr>
        <w:pStyle w:val="Heading1"/>
        <w:spacing w:line="276" w:lineRule="auto"/>
        <w:jc w:val="both"/>
        <w:rPr>
          <w:rFonts w:ascii="Aptos Display" w:hAnsi="Aptos Display"/>
          <w:color w:val="080F47"/>
          <w:sz w:val="28"/>
          <w:lang w:eastAsia="en-US"/>
        </w:rPr>
      </w:pPr>
      <w:r w:rsidRPr="00301AE3">
        <w:rPr>
          <w:rFonts w:ascii="Aptos Display" w:hAnsi="Aptos Display"/>
          <w:color w:val="080F47"/>
          <w:sz w:val="28"/>
          <w:lang w:eastAsia="en-US"/>
        </w:rPr>
        <w:t>Risks</w:t>
      </w:r>
    </w:p>
    <w:p w14:paraId="3633C4C4" w14:textId="77777777" w:rsidR="001B62F8" w:rsidRPr="00AB1AD4" w:rsidRDefault="001B62F8" w:rsidP="001B62F8">
      <w:pPr>
        <w:numPr>
          <w:ilvl w:val="0"/>
          <w:numId w:val="12"/>
        </w:numPr>
        <w:spacing w:line="276" w:lineRule="auto"/>
        <w:contextualSpacing/>
        <w:rPr>
          <w:rFonts w:ascii="Aptos" w:hAnsi="Aptos" w:cstheme="minorHAnsi"/>
          <w:sz w:val="22"/>
        </w:rPr>
      </w:pPr>
      <w:r w:rsidRPr="00AB1AD4">
        <w:rPr>
          <w:rFonts w:ascii="Aptos" w:hAnsi="Aptos" w:cstheme="minorHAnsi"/>
          <w:sz w:val="22"/>
        </w:rPr>
        <w:t xml:space="preserve">List key evaluation risks, with their likelihood of occurring and likely magnitude of impact. </w:t>
      </w:r>
    </w:p>
    <w:p w14:paraId="7B10707C" w14:textId="77777777" w:rsidR="001B62F8" w:rsidRPr="00AB1AD4" w:rsidRDefault="001B62F8" w:rsidP="001B62F8">
      <w:pPr>
        <w:numPr>
          <w:ilvl w:val="0"/>
          <w:numId w:val="12"/>
        </w:numPr>
        <w:spacing w:line="276" w:lineRule="auto"/>
        <w:contextualSpacing/>
        <w:rPr>
          <w:rFonts w:ascii="Aptos" w:hAnsi="Aptos" w:cstheme="minorHAnsi"/>
          <w:sz w:val="22"/>
        </w:rPr>
      </w:pPr>
      <w:r w:rsidRPr="00AB1AD4">
        <w:rPr>
          <w:rFonts w:ascii="Aptos" w:hAnsi="Aptos" w:cstheme="minorHAnsi"/>
          <w:sz w:val="22"/>
        </w:rPr>
        <w:t>Describe your approach to mitigating or addressing each risk.</w:t>
      </w:r>
    </w:p>
    <w:p w14:paraId="453026EF" w14:textId="77777777" w:rsidR="00E03266" w:rsidRPr="00755C68" w:rsidRDefault="00E03266" w:rsidP="00EC5429">
      <w:pPr>
        <w:pStyle w:val="Heading1"/>
        <w:spacing w:line="276" w:lineRule="auto"/>
        <w:jc w:val="both"/>
        <w:rPr>
          <w:rFonts w:ascii="Aptos Display" w:hAnsi="Aptos Display"/>
          <w:color w:val="080F47"/>
          <w:sz w:val="28"/>
          <w:lang w:eastAsia="en-US"/>
        </w:rPr>
      </w:pPr>
      <w:r w:rsidRPr="00755C68">
        <w:rPr>
          <w:rFonts w:ascii="Aptos Display" w:hAnsi="Aptos Display"/>
          <w:color w:val="080F47"/>
          <w:sz w:val="28"/>
          <w:lang w:eastAsia="en-US"/>
        </w:rPr>
        <w:t>Timeline</w:t>
      </w:r>
    </w:p>
    <w:p w14:paraId="5B02CCDF" w14:textId="77777777" w:rsidR="007517B4" w:rsidRPr="00AB1AD4" w:rsidRDefault="007517B4" w:rsidP="007517B4">
      <w:pPr>
        <w:numPr>
          <w:ilvl w:val="0"/>
          <w:numId w:val="12"/>
        </w:numPr>
        <w:tabs>
          <w:tab w:val="left" w:pos="8080"/>
        </w:tabs>
        <w:spacing w:line="276" w:lineRule="auto"/>
        <w:contextualSpacing/>
        <w:rPr>
          <w:rFonts w:ascii="Aptos" w:hAnsi="Aptos" w:cstheme="minorHAnsi"/>
          <w:sz w:val="22"/>
        </w:rPr>
      </w:pPr>
      <w:r w:rsidRPr="00AB1AD4">
        <w:rPr>
          <w:rFonts w:ascii="Aptos" w:hAnsi="Aptos" w:cstheme="minorHAnsi"/>
          <w:sz w:val="22"/>
        </w:rPr>
        <w:t>Timetable including specification of who is responsible for completing each task</w:t>
      </w:r>
    </w:p>
    <w:p w14:paraId="157A656D" w14:textId="77777777" w:rsidR="007517B4" w:rsidRPr="00AB1AD4" w:rsidRDefault="007517B4" w:rsidP="007517B4">
      <w:pPr>
        <w:numPr>
          <w:ilvl w:val="0"/>
          <w:numId w:val="12"/>
        </w:numPr>
        <w:tabs>
          <w:tab w:val="left" w:pos="8080"/>
        </w:tabs>
        <w:spacing w:line="276" w:lineRule="auto"/>
        <w:contextualSpacing/>
        <w:rPr>
          <w:rFonts w:ascii="Aptos" w:hAnsi="Aptos" w:cstheme="minorHAnsi"/>
          <w:sz w:val="22"/>
        </w:rPr>
      </w:pPr>
      <w:r w:rsidRPr="00AB1AD4">
        <w:rPr>
          <w:rFonts w:ascii="Aptos" w:hAnsi="Aptos" w:cstheme="minorHAnsi"/>
          <w:sz w:val="22"/>
        </w:rPr>
        <w:t>Include specific dates or date intervals (rather than, for example, school terms only).</w:t>
      </w:r>
    </w:p>
    <w:p w14:paraId="34183E6F" w14:textId="77777777" w:rsidR="00EC02F6" w:rsidRPr="00AB1AD4" w:rsidRDefault="00EC02F6" w:rsidP="00EC02F6">
      <w:pPr>
        <w:tabs>
          <w:tab w:val="left" w:pos="8080"/>
        </w:tabs>
        <w:spacing w:after="120" w:line="276" w:lineRule="auto"/>
        <w:contextualSpacing/>
        <w:jc w:val="both"/>
        <w:rPr>
          <w:rFonts w:ascii="Aptos" w:hAnsi="Aptos" w:cstheme="majorHAnsi"/>
          <w:sz w:val="22"/>
        </w:rPr>
      </w:pPr>
    </w:p>
    <w:tbl>
      <w:tblPr>
        <w:tblStyle w:val="LightList-Accent6"/>
        <w:tblW w:w="5000" w:type="pct"/>
        <w:tblBorders>
          <w:top w:val="single" w:sz="4" w:space="0" w:color="080F47"/>
          <w:left w:val="single" w:sz="4" w:space="0" w:color="080F47"/>
          <w:bottom w:val="single" w:sz="4" w:space="0" w:color="080F47"/>
          <w:right w:val="single" w:sz="4" w:space="0" w:color="080F47"/>
          <w:insideH w:val="single" w:sz="4" w:space="0" w:color="080F47"/>
          <w:insideV w:val="single" w:sz="4" w:space="0" w:color="080F47"/>
        </w:tblBorders>
        <w:tblLayout w:type="fixed"/>
        <w:tblLook w:val="04A0" w:firstRow="1" w:lastRow="0" w:firstColumn="1" w:lastColumn="0" w:noHBand="0" w:noVBand="1"/>
      </w:tblPr>
      <w:tblGrid>
        <w:gridCol w:w="1396"/>
        <w:gridCol w:w="5548"/>
        <w:gridCol w:w="2072"/>
      </w:tblGrid>
      <w:tr w:rsidR="00EC02F6" w:rsidRPr="00AB1AD4" w14:paraId="2BF894A1" w14:textId="77777777" w:rsidTr="00755C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6B504"/>
            <w:vAlign w:val="center"/>
          </w:tcPr>
          <w:p w14:paraId="598C9722" w14:textId="77777777" w:rsidR="00EC02F6" w:rsidRPr="00AB1AD4" w:rsidRDefault="00EC02F6" w:rsidP="00EC5429">
            <w:pPr>
              <w:suppressAutoHyphens/>
              <w:spacing w:after="120" w:line="276" w:lineRule="auto"/>
              <w:jc w:val="center"/>
              <w:rPr>
                <w:rFonts w:ascii="Aptos" w:hAnsi="Aptos" w:cstheme="majorHAnsi"/>
                <w:sz w:val="22"/>
              </w:rPr>
            </w:pPr>
            <w:r w:rsidRPr="00AB1AD4">
              <w:rPr>
                <w:rFonts w:ascii="Aptos" w:hAnsi="Aptos" w:cstheme="majorHAnsi"/>
                <w:sz w:val="22"/>
              </w:rPr>
              <w:t>Date</w:t>
            </w:r>
          </w:p>
        </w:tc>
        <w:tc>
          <w:tcPr>
            <w:tcW w:w="0" w:type="pct"/>
            <w:shd w:val="clear" w:color="auto" w:fill="F6B504"/>
            <w:vAlign w:val="center"/>
          </w:tcPr>
          <w:p w14:paraId="018ECC86" w14:textId="77777777" w:rsidR="00EC02F6" w:rsidRPr="00AB1AD4" w:rsidRDefault="00EC02F6" w:rsidP="00EC5429">
            <w:pPr>
              <w:suppressAutoHyphen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2"/>
              </w:rPr>
            </w:pPr>
            <w:r w:rsidRPr="00AB1AD4">
              <w:rPr>
                <w:rFonts w:ascii="Aptos" w:hAnsi="Aptos" w:cstheme="majorHAnsi"/>
                <w:sz w:val="22"/>
              </w:rPr>
              <w:t>Activity</w:t>
            </w:r>
          </w:p>
        </w:tc>
        <w:tc>
          <w:tcPr>
            <w:tcW w:w="0" w:type="pct"/>
            <w:shd w:val="clear" w:color="auto" w:fill="F6B504"/>
            <w:vAlign w:val="center"/>
          </w:tcPr>
          <w:p w14:paraId="5E48DAA3" w14:textId="77777777" w:rsidR="00EC02F6" w:rsidRPr="00AB1AD4" w:rsidRDefault="00EC02F6" w:rsidP="00EC5429">
            <w:pPr>
              <w:suppressAutoHyphens/>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2"/>
              </w:rPr>
            </w:pPr>
            <w:r w:rsidRPr="00AB1AD4">
              <w:rPr>
                <w:rFonts w:ascii="Aptos" w:hAnsi="Aptos" w:cstheme="majorHAnsi"/>
                <w:sz w:val="22"/>
              </w:rPr>
              <w:t>Staff responsible/ leading</w:t>
            </w:r>
          </w:p>
        </w:tc>
      </w:tr>
      <w:tr w:rsidR="00EC02F6" w:rsidRPr="00AB1AD4" w14:paraId="777B0BC1" w14:textId="77777777" w:rsidTr="0075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Borders>
              <w:top w:val="none" w:sz="0" w:space="0" w:color="auto"/>
              <w:left w:val="none" w:sz="0" w:space="0" w:color="auto"/>
              <w:bottom w:val="none" w:sz="0" w:space="0" w:color="auto"/>
            </w:tcBorders>
          </w:tcPr>
          <w:p w14:paraId="7A6ABBA0" w14:textId="77777777" w:rsidR="00EC02F6" w:rsidRPr="00AB1AD4" w:rsidRDefault="00EC02F6">
            <w:pPr>
              <w:suppressAutoHyphens/>
              <w:spacing w:after="120" w:line="276" w:lineRule="auto"/>
              <w:jc w:val="both"/>
              <w:rPr>
                <w:rFonts w:ascii="Aptos" w:hAnsi="Aptos" w:cstheme="majorHAnsi"/>
                <w:b w:val="0"/>
                <w:bCs w:val="0"/>
                <w:color w:val="404040"/>
                <w:sz w:val="22"/>
              </w:rPr>
            </w:pPr>
          </w:p>
        </w:tc>
        <w:tc>
          <w:tcPr>
            <w:tcW w:w="3077" w:type="pct"/>
            <w:tcBorders>
              <w:top w:val="none" w:sz="0" w:space="0" w:color="auto"/>
              <w:bottom w:val="none" w:sz="0" w:space="0" w:color="auto"/>
            </w:tcBorders>
          </w:tcPr>
          <w:p w14:paraId="6BACF2D7" w14:textId="77777777" w:rsidR="00EC02F6" w:rsidRPr="00AB1AD4" w:rsidRDefault="00EC02F6">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theme="majorHAnsi"/>
                <w:b/>
                <w:color w:val="404040"/>
                <w:sz w:val="22"/>
              </w:rPr>
            </w:pPr>
          </w:p>
        </w:tc>
        <w:tc>
          <w:tcPr>
            <w:tcW w:w="1149" w:type="pct"/>
            <w:tcBorders>
              <w:top w:val="none" w:sz="0" w:space="0" w:color="auto"/>
              <w:bottom w:val="none" w:sz="0" w:space="0" w:color="auto"/>
              <w:right w:val="none" w:sz="0" w:space="0" w:color="auto"/>
            </w:tcBorders>
          </w:tcPr>
          <w:p w14:paraId="64ED1CE9" w14:textId="77777777" w:rsidR="00EC02F6" w:rsidRPr="00AB1AD4" w:rsidRDefault="00EC02F6">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theme="majorHAnsi"/>
                <w:b/>
                <w:color w:val="404040"/>
                <w:sz w:val="22"/>
              </w:rPr>
            </w:pPr>
          </w:p>
        </w:tc>
      </w:tr>
      <w:tr w:rsidR="00EC02F6" w:rsidRPr="00AB1AD4" w14:paraId="59339607" w14:textId="77777777" w:rsidTr="00755C68">
        <w:tc>
          <w:tcPr>
            <w:cnfStyle w:val="001000000000" w:firstRow="0" w:lastRow="0" w:firstColumn="1" w:lastColumn="0" w:oddVBand="0" w:evenVBand="0" w:oddHBand="0" w:evenHBand="0" w:firstRowFirstColumn="0" w:firstRowLastColumn="0" w:lastRowFirstColumn="0" w:lastRowLastColumn="0"/>
            <w:tcW w:w="774" w:type="pct"/>
          </w:tcPr>
          <w:p w14:paraId="467EE7A5" w14:textId="77777777" w:rsidR="00EC02F6" w:rsidRPr="00AB1AD4" w:rsidRDefault="00EC02F6">
            <w:pPr>
              <w:suppressAutoHyphens/>
              <w:spacing w:after="120" w:line="276" w:lineRule="auto"/>
              <w:jc w:val="both"/>
              <w:rPr>
                <w:rFonts w:ascii="Aptos" w:hAnsi="Aptos" w:cstheme="majorHAnsi"/>
                <w:b w:val="0"/>
                <w:bCs w:val="0"/>
                <w:color w:val="404040"/>
                <w:sz w:val="22"/>
              </w:rPr>
            </w:pPr>
          </w:p>
        </w:tc>
        <w:tc>
          <w:tcPr>
            <w:tcW w:w="3077" w:type="pct"/>
          </w:tcPr>
          <w:p w14:paraId="0D897A96" w14:textId="77777777" w:rsidR="00EC02F6" w:rsidRPr="00AB1AD4" w:rsidRDefault="00EC02F6">
            <w:pPr>
              <w:suppressAutoHyphens/>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ajorHAnsi"/>
                <w:b/>
                <w:color w:val="404040"/>
                <w:sz w:val="22"/>
              </w:rPr>
            </w:pPr>
          </w:p>
        </w:tc>
        <w:tc>
          <w:tcPr>
            <w:tcW w:w="1149" w:type="pct"/>
          </w:tcPr>
          <w:p w14:paraId="6E309791" w14:textId="77777777" w:rsidR="00EC02F6" w:rsidRPr="00AB1AD4" w:rsidRDefault="00EC02F6">
            <w:pPr>
              <w:suppressAutoHyphens/>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theme="majorHAnsi"/>
                <w:b/>
                <w:color w:val="404040"/>
                <w:sz w:val="22"/>
              </w:rPr>
            </w:pPr>
          </w:p>
        </w:tc>
      </w:tr>
      <w:tr w:rsidR="00EC02F6" w:rsidRPr="00AB1AD4" w14:paraId="09ED3155" w14:textId="77777777" w:rsidTr="00755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 w:type="pct"/>
            <w:tcBorders>
              <w:top w:val="none" w:sz="0" w:space="0" w:color="auto"/>
              <w:left w:val="none" w:sz="0" w:space="0" w:color="auto"/>
              <w:bottom w:val="none" w:sz="0" w:space="0" w:color="auto"/>
            </w:tcBorders>
          </w:tcPr>
          <w:p w14:paraId="2B0F6A3A" w14:textId="77777777" w:rsidR="00EC02F6" w:rsidRPr="00AB1AD4" w:rsidRDefault="00EC02F6">
            <w:pPr>
              <w:suppressAutoHyphens/>
              <w:spacing w:after="120" w:line="276" w:lineRule="auto"/>
              <w:jc w:val="both"/>
              <w:rPr>
                <w:rFonts w:ascii="Aptos" w:hAnsi="Aptos" w:cstheme="majorHAnsi"/>
                <w:color w:val="404040"/>
                <w:sz w:val="22"/>
              </w:rPr>
            </w:pPr>
          </w:p>
        </w:tc>
        <w:tc>
          <w:tcPr>
            <w:tcW w:w="3077" w:type="pct"/>
            <w:tcBorders>
              <w:top w:val="none" w:sz="0" w:space="0" w:color="auto"/>
              <w:bottom w:val="none" w:sz="0" w:space="0" w:color="auto"/>
            </w:tcBorders>
          </w:tcPr>
          <w:p w14:paraId="096B0B31" w14:textId="77777777" w:rsidR="00EC02F6" w:rsidRPr="00AB1AD4" w:rsidRDefault="00EC02F6">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theme="majorHAnsi"/>
                <w:b/>
                <w:color w:val="404040"/>
                <w:sz w:val="22"/>
              </w:rPr>
            </w:pPr>
          </w:p>
        </w:tc>
        <w:tc>
          <w:tcPr>
            <w:tcW w:w="1149" w:type="pct"/>
            <w:tcBorders>
              <w:top w:val="none" w:sz="0" w:space="0" w:color="auto"/>
              <w:bottom w:val="none" w:sz="0" w:space="0" w:color="auto"/>
              <w:right w:val="none" w:sz="0" w:space="0" w:color="auto"/>
            </w:tcBorders>
          </w:tcPr>
          <w:p w14:paraId="6A98FB4A" w14:textId="77777777" w:rsidR="00EC02F6" w:rsidRPr="00AB1AD4" w:rsidRDefault="00EC02F6">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theme="majorHAnsi"/>
                <w:b/>
                <w:color w:val="404040"/>
                <w:sz w:val="22"/>
              </w:rPr>
            </w:pPr>
          </w:p>
        </w:tc>
      </w:tr>
    </w:tbl>
    <w:p w14:paraId="2AAC4C25" w14:textId="781C5AD4" w:rsidR="00F22933" w:rsidRPr="00AB1AD4" w:rsidRDefault="00F22933" w:rsidP="00480CA9">
      <w:pPr>
        <w:spacing w:after="120" w:line="276" w:lineRule="auto"/>
        <w:jc w:val="both"/>
        <w:rPr>
          <w:rStyle w:val="SubtleReference"/>
          <w:rFonts w:ascii="Aptos" w:hAnsi="Aptos" w:cstheme="majorHAnsi"/>
          <w:smallCaps w:val="0"/>
          <w:color w:val="auto"/>
          <w:sz w:val="24"/>
          <w:u w:val="none"/>
        </w:rPr>
      </w:pPr>
    </w:p>
    <w:p w14:paraId="72D573EB" w14:textId="04F10E76" w:rsidR="004E3852" w:rsidRPr="00AB1AD4" w:rsidRDefault="004E3852" w:rsidP="00480CA9">
      <w:pPr>
        <w:spacing w:after="120" w:line="276" w:lineRule="auto"/>
        <w:jc w:val="both"/>
        <w:rPr>
          <w:rStyle w:val="SubtleReference"/>
          <w:rFonts w:ascii="Aptos" w:hAnsi="Aptos" w:cstheme="majorHAnsi"/>
          <w:smallCaps w:val="0"/>
          <w:color w:val="auto"/>
          <w:sz w:val="24"/>
          <w:u w:val="none"/>
        </w:rPr>
      </w:pPr>
    </w:p>
    <w:p w14:paraId="2EC48921" w14:textId="44CD7CAC"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1A34A97B" w14:textId="715682BC"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1EE26933" w14:textId="6EEA8997"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36AD4B4F" w14:textId="312EED71"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7057D66C" w14:textId="74C9ED49"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01A0F3B2" w14:textId="16B1B5FA"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3A9F0825" w14:textId="02084DFF"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13A4E3A4" w14:textId="37BDC04E"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058743E3" w14:textId="3143FCE2"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18494465" w14:textId="77777777" w:rsidR="004C4ECD" w:rsidRPr="00AB1AD4" w:rsidRDefault="004C4ECD" w:rsidP="00480CA9">
      <w:pPr>
        <w:spacing w:after="120" w:line="276" w:lineRule="auto"/>
        <w:jc w:val="both"/>
        <w:rPr>
          <w:rStyle w:val="SubtleReference"/>
          <w:rFonts w:ascii="Aptos" w:hAnsi="Aptos" w:cstheme="majorHAnsi"/>
          <w:smallCaps w:val="0"/>
          <w:color w:val="auto"/>
          <w:sz w:val="24"/>
          <w:u w:val="none"/>
        </w:rPr>
      </w:pPr>
    </w:p>
    <w:p w14:paraId="589EFDC4" w14:textId="77777777" w:rsidR="00755C68" w:rsidRDefault="00755C68">
      <w:pPr>
        <w:spacing w:line="276" w:lineRule="auto"/>
        <w:rPr>
          <w:rFonts w:ascii="Aptos" w:eastAsiaTheme="majorEastAsia" w:hAnsi="Aptos" w:cstheme="minorHAnsi"/>
          <w:b/>
          <w:bCs/>
          <w:color w:val="F15D22"/>
          <w:sz w:val="28"/>
          <w:lang w:eastAsia="en-US"/>
        </w:rPr>
      </w:pPr>
      <w:r>
        <w:rPr>
          <w:rFonts w:ascii="Aptos" w:hAnsi="Aptos"/>
          <w:sz w:val="28"/>
          <w:lang w:eastAsia="en-US"/>
        </w:rPr>
        <w:br w:type="page"/>
      </w:r>
    </w:p>
    <w:p w14:paraId="626E3FB8" w14:textId="4EE8EB7D" w:rsidR="00616C0D" w:rsidRPr="00755C68" w:rsidRDefault="00616C0D" w:rsidP="00EC5429">
      <w:pPr>
        <w:pStyle w:val="Heading1"/>
        <w:spacing w:line="276" w:lineRule="auto"/>
        <w:jc w:val="both"/>
        <w:rPr>
          <w:rFonts w:ascii="Aptos Display" w:hAnsi="Aptos Display"/>
          <w:color w:val="080F47"/>
          <w:sz w:val="28"/>
          <w:lang w:eastAsia="en-US"/>
        </w:rPr>
      </w:pPr>
      <w:r w:rsidRPr="00755C68">
        <w:rPr>
          <w:rFonts w:ascii="Aptos Display" w:hAnsi="Aptos Display"/>
          <w:color w:val="080F47"/>
          <w:sz w:val="28"/>
          <w:lang w:eastAsia="en-US"/>
        </w:rPr>
        <w:lastRenderedPageBreak/>
        <w:t>References</w:t>
      </w:r>
    </w:p>
    <w:p w14:paraId="621B40CF"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Abadie, Alberto and Javier Gardeazabal (2003). The economic costs of conflict. A case study of the Basque Country. The American Economic Review 93(1): 113-132.</w:t>
      </w:r>
    </w:p>
    <w:p w14:paraId="4A92239C"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Abadie, Alberto; Alexis Diamond; and, Jens Hainmueller (2010). Synthetic control methods for comparative case studies: estimating the effect of California’s tobacco control program. Journal of the American Statistical Association 105(490): 493-505.</w:t>
      </w:r>
    </w:p>
    <w:p w14:paraId="636CEC6A"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Abadie, Alberto; Alexis Diamond; and, Jens Hainmueller (2015). Comparative politics and the synthetic control method. American Journal of Political Science 59(2): 495-510.</w:t>
      </w:r>
    </w:p>
    <w:p w14:paraId="64B6890E" w14:textId="77777777" w:rsidR="004107E9" w:rsidRPr="00AB1AD4" w:rsidRDefault="004107E9" w:rsidP="00AC3265">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 xml:space="preserve">Acemoglu, Daron, Simon Johnson, Amir Kermanim, James Kwak and Todd Mitton (2016). The Value of Connections in Turbulent Times: Evidence form the United States. Journal of Financial Economics 121: 368-391. </w:t>
      </w:r>
    </w:p>
    <w:p w14:paraId="49B4C32A" w14:textId="77777777" w:rsidR="004107E9" w:rsidRPr="00AB1AD4" w:rsidRDefault="004107E9" w:rsidP="00083A3C">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 xml:space="preserve">Arpino, Bruno and Massimo Cannas (2015). </w:t>
      </w:r>
      <w:r w:rsidRPr="00AB1AD4">
        <w:rPr>
          <w:rFonts w:ascii="Aptos" w:hAnsi="Aptos" w:cstheme="majorHAnsi"/>
        </w:rPr>
        <w:t xml:space="preserve"> </w:t>
      </w:r>
      <w:r w:rsidRPr="00AB1AD4">
        <w:rPr>
          <w:rStyle w:val="SubtleReference"/>
          <w:rFonts w:ascii="Aptos" w:hAnsi="Aptos" w:cstheme="majorHAnsi"/>
          <w:smallCaps w:val="0"/>
          <w:color w:val="auto"/>
          <w:u w:val="none"/>
        </w:rPr>
        <w:t>Propensity score matching with clustered data. An application to the estimation of the impact of caesarean section on the Apgar score. Statistics in Medicine 35: 2074-2091.</w:t>
      </w:r>
    </w:p>
    <w:p w14:paraId="36AFFD5F"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Austin, Peter (2009). Balance Diagnostic for Comparing the Distribution of Baseline Covariates between Treatment Groups in Propensity-Score Matched Samples. Statistics in Medicine 28: 3083-3107</w:t>
      </w:r>
    </w:p>
    <w:p w14:paraId="1897FA8F"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Austin, Peter (2011). An Introduction to Propensity Score Methods for Reducing the Effects of Confounding in Observational Studies. Multivariate Behavioral Research, 46(3): 399-424,</w:t>
      </w:r>
    </w:p>
    <w:p w14:paraId="1973F9A6"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Austin, Peter (2011). Optimal caliper widths for propensity-score matching when estimating differences in means and differences in proportions in observational studies. Pharmaceutical Statistics 10: 150-161</w:t>
      </w:r>
    </w:p>
    <w:p w14:paraId="113D038A"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Austin, Peter (2014). A comparison of 12 algorithms for matching on the propensity score. Statistics in Medicine 33: 1057-1069.</w:t>
      </w:r>
    </w:p>
    <w:p w14:paraId="6CBD7B61"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Austin, Peter; P. Grootendorst and G. Anderson (2007). A comparison of the ability of different propensity score models to balance measured variables between treated and untreated subjects: A Monte Carlo study. Statistics in Medicine 26(4):734-753.</w:t>
      </w:r>
    </w:p>
    <w:p w14:paraId="3C33258F"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Baser, Onur (2006). Too much ado about propensity score models? Comparing methods of propensity score matching. Value in Health 9(6): 2006</w:t>
      </w:r>
    </w:p>
    <w:p w14:paraId="1134B964"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Blundell, Richard and Monica Costa Dias (2009). Alternative approaches to Evaluation in Empirical Microeconomics.</w:t>
      </w:r>
    </w:p>
    <w:p w14:paraId="2EB8EE05" w14:textId="77777777" w:rsidR="004107E9" w:rsidRPr="00AB1AD4" w:rsidRDefault="004107E9" w:rsidP="00083A3C">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Brewer, Mike, Thomas Crossley and Robert Joyce (2017). Inference with Difference-in-Differences Revisited. Journal of Econometric Methods 7 (1): 1-16.</w:t>
      </w:r>
    </w:p>
    <w:p w14:paraId="0790149B" w14:textId="77777777" w:rsidR="004107E9" w:rsidRPr="00AB1AD4" w:rsidRDefault="004107E9" w:rsidP="00083A3C">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 xml:space="preserve">Brookhart, Alan, Sebastian Schneeweiss, Kenneth J. Rothman, Robert J. Glynn, Jerry Avorn and Til Sturmer (2006). Variable Selection for Propensity Score Models. American Journal of Epidemiology 163(12): </w:t>
      </w:r>
    </w:p>
    <w:p w14:paraId="3D73292B"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lang w:val="es-US"/>
        </w:rPr>
        <w:t xml:space="preserve">Caliendo, Marco and Sabine Kopeinig (2005). </w:t>
      </w:r>
      <w:r w:rsidRPr="00AB1AD4">
        <w:rPr>
          <w:rStyle w:val="SubtleReference"/>
          <w:rFonts w:ascii="Aptos" w:hAnsi="Aptos" w:cstheme="majorHAnsi"/>
          <w:smallCaps w:val="0"/>
          <w:color w:val="auto"/>
          <w:u w:val="none"/>
        </w:rPr>
        <w:t>Some practical guidance for the implementation of propensity score matching. DIW Discussion Papers No. 485</w:t>
      </w:r>
    </w:p>
    <w:p w14:paraId="05FF2C91" w14:textId="77777777" w:rsidR="004107E9" w:rsidRPr="00AB1AD4" w:rsidRDefault="004107E9" w:rsidP="00BE66FA">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lastRenderedPageBreak/>
        <w:t>Carneiro, Pedro, Katrine Loken and Kjeell Slavanes (2015). A Flying Start? Maternity Leave Benefits and Long-Run Outcomes of Children. Journal of Political Economy 123 (2): 365-412.</w:t>
      </w:r>
    </w:p>
    <w:p w14:paraId="295D7744"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Ferman, Bruno, Cristine Pinto and Vitor Possebom (2016). Cherry Picking with Synthetic Controls. Sao Paulo School of Economics Working Paper 420.</w:t>
      </w:r>
    </w:p>
    <w:p w14:paraId="01B53536" w14:textId="77777777" w:rsidR="004107E9" w:rsidRPr="00AB1AD4" w:rsidRDefault="004107E9" w:rsidP="00BE66FA">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Hong, Kai, Kacie Dragan and Sherry Glied (2019). Seeing and Hearing: The Impacts of New York City’s Universal Pre-Kindergarten Program on the Health of Low-Income Children. Journal of Health Economics (In Press).</w:t>
      </w:r>
    </w:p>
    <w:p w14:paraId="1FC7135D"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King, Gary; C. Lucas; and, R. Nielsen (2017). The Balance-Sample Size Frontier in Matching Methods for Causal Inference. American Journal of Political Science 61(2):473-489.</w:t>
      </w:r>
    </w:p>
    <w:p w14:paraId="333E99D9" w14:textId="77777777" w:rsidR="004107E9" w:rsidRPr="00AB1AD4" w:rsidRDefault="004107E9" w:rsidP="00BE66FA">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Krief, Noemi, Richard Grieve, Dominik Hangartner, Alex Turner, Silviya Nikolova and Matt Sutton (2016). Examination of the Synthetic Control Method for Evaluating Health Policies with Multiple Treated Units. Health Economics 25: 1514-1528.</w:t>
      </w:r>
    </w:p>
    <w:p w14:paraId="03A0FA1E"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Lee, Brian, Justin Lessler and Elizabeth Stuart (2011). Weight Trimming and Propensity Score Weighting. Plos ONE 6(3): e18174</w:t>
      </w:r>
    </w:p>
    <w:p w14:paraId="51A81409"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Lee, David and Thomas Lemieux (2010). Regression Discontinuity Designs in Economics. Journal of Economic Literature 48: 281-355.</w:t>
      </w:r>
    </w:p>
    <w:p w14:paraId="38156D85"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Li, Fan, Alan Zaslavsky and Mary Beth Landrum (2012). Propensity Score Weighting with Multilevel Data. Statistics in Medicine 32: 3373-3387.</w:t>
      </w:r>
    </w:p>
    <w:p w14:paraId="29174F66"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Linde, Ariel and Paul Yarnold (2016). Combining machine learning and matching techniques to improve causal inference in program evaluation. Journal of Evaluation in Clinical Practice 22(6): 868-874.</w:t>
      </w:r>
    </w:p>
    <w:p w14:paraId="7E4DCBDA"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McClelland, Robert and Sarah Gault (2017). The synthetic control method as a tool to understand state policy. The Urban Institute research report.</w:t>
      </w:r>
    </w:p>
    <w:p w14:paraId="09925532"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McCrary, Justin (2008). Manipulation of the running variable in the regression discontinuity design: A density test. Journal of Econometrics 142(2): 698-714.</w:t>
      </w:r>
    </w:p>
    <w:p w14:paraId="4DDB2153" w14:textId="77777777" w:rsidR="004107E9" w:rsidRPr="00AB1AD4" w:rsidRDefault="004107E9" w:rsidP="00AC3265">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Robbins, Michael, Jessica Saunders and Beau Kilmer (2017) A Framework for Synthetic Control Methods With High-Dimensional, Micro-Level Data: Evaluating a Neighborhood-Specific Crime Intervention Journal of the American Statistical Association 112: 109-126.</w:t>
      </w:r>
    </w:p>
    <w:p w14:paraId="6A9A55E6"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Steiner, Peter, Jee-Seon Kim and Felix Thoemmes (2012). Matching Strategies for Observational Multilevel Data. Social Statistics Section JSM 2012.</w:t>
      </w:r>
    </w:p>
    <w:p w14:paraId="3DDE5636"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Stuart, Elizabeth (2010). Matching methods for causal inference: A review and a look forward. Stat Sci 25(1):1-21.</w:t>
      </w:r>
    </w:p>
    <w:p w14:paraId="159E208C" w14:textId="77777777" w:rsidR="004107E9" w:rsidRPr="00AB1AD4" w:rsidRDefault="004107E9" w:rsidP="00480CA9">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Williamson, Elizabeth, Ruth Morley, Alan Lucas and James Carpenter (2011). Propensity Scores: From naïve enthusiasm to intuitive understanding. Statistical Methods in Medical Research 21(3): 273-293</w:t>
      </w:r>
    </w:p>
    <w:p w14:paraId="6E5366E9" w14:textId="77777777" w:rsidR="004107E9" w:rsidRPr="00AB1AD4" w:rsidRDefault="004107E9" w:rsidP="00BE66FA">
      <w:pPr>
        <w:spacing w:after="120" w:line="276" w:lineRule="auto"/>
        <w:ind w:firstLine="720"/>
        <w:jc w:val="both"/>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Zubizarreta, Jose and Luke Keele (2017). Optimal Multilevel Matching in Clustered Observational Studies: A Case Study of the Effectiveness of Private Schools Under a Large-Scale Voucher System. Journal of the American Statistical Association 112: 547-560.</w:t>
      </w:r>
    </w:p>
    <w:p w14:paraId="4CC21473" w14:textId="77777777" w:rsidR="001D76FB" w:rsidRPr="00AB1AD4" w:rsidRDefault="001D76FB" w:rsidP="00BE66FA">
      <w:pPr>
        <w:spacing w:after="120" w:line="276" w:lineRule="auto"/>
        <w:ind w:firstLine="720"/>
        <w:jc w:val="both"/>
        <w:rPr>
          <w:rStyle w:val="SubtleReference"/>
          <w:rFonts w:ascii="Aptos" w:hAnsi="Aptos" w:cstheme="majorHAnsi"/>
          <w:smallCaps w:val="0"/>
          <w:color w:val="auto"/>
          <w:u w:val="none"/>
        </w:rPr>
      </w:pPr>
    </w:p>
    <w:p w14:paraId="4825238F" w14:textId="77777777" w:rsidR="00EC02F6" w:rsidRPr="00AB1AD4" w:rsidRDefault="00EC02F6">
      <w:pPr>
        <w:spacing w:line="276" w:lineRule="auto"/>
        <w:rPr>
          <w:rFonts w:ascii="Aptos" w:eastAsiaTheme="majorEastAsia" w:hAnsi="Aptos" w:cstheme="majorHAnsi"/>
          <w:b/>
          <w:bCs/>
          <w:color w:val="F15D22"/>
          <w:sz w:val="32"/>
          <w:szCs w:val="28"/>
          <w:u w:val="single"/>
        </w:rPr>
      </w:pPr>
      <w:r w:rsidRPr="00AB1AD4">
        <w:rPr>
          <w:rFonts w:ascii="Aptos" w:hAnsi="Aptos" w:cstheme="majorHAnsi"/>
          <w:sz w:val="32"/>
          <w:szCs w:val="28"/>
          <w:u w:val="single"/>
        </w:rPr>
        <w:br w:type="page"/>
      </w:r>
    </w:p>
    <w:p w14:paraId="4FBAEAE5" w14:textId="183519A2" w:rsidR="001D76FB" w:rsidRPr="00755C68" w:rsidRDefault="00DC2AD3" w:rsidP="001D76FB">
      <w:pPr>
        <w:pStyle w:val="Heading1"/>
        <w:spacing w:before="0" w:line="276" w:lineRule="auto"/>
        <w:jc w:val="both"/>
        <w:rPr>
          <w:rFonts w:ascii="Aptos Display" w:hAnsi="Aptos Display"/>
          <w:color w:val="080F47"/>
          <w:sz w:val="28"/>
          <w:szCs w:val="28"/>
        </w:rPr>
      </w:pPr>
      <w:r w:rsidRPr="00755C68">
        <w:rPr>
          <w:rFonts w:ascii="Aptos Display" w:hAnsi="Aptos Display"/>
          <w:color w:val="080F47"/>
          <w:sz w:val="28"/>
          <w:szCs w:val="28"/>
        </w:rPr>
        <w:lastRenderedPageBreak/>
        <w:t xml:space="preserve">Acknowledgments </w:t>
      </w:r>
    </w:p>
    <w:p w14:paraId="714EBDA8" w14:textId="6E2F2D61" w:rsidR="00E50C57" w:rsidRPr="00AB1AD4" w:rsidRDefault="00BB5414" w:rsidP="00480CA9">
      <w:pPr>
        <w:spacing w:after="120" w:line="276" w:lineRule="auto"/>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t>EEF would like to thank the members of EEF</w:t>
      </w:r>
      <w:r w:rsidR="00BB1B01" w:rsidRPr="00AB1AD4">
        <w:rPr>
          <w:rStyle w:val="SubtleReference"/>
          <w:rFonts w:ascii="Aptos" w:hAnsi="Aptos" w:cstheme="majorHAnsi"/>
          <w:smallCaps w:val="0"/>
          <w:color w:val="auto"/>
          <w:u w:val="none"/>
        </w:rPr>
        <w:t>’s</w:t>
      </w:r>
      <w:r w:rsidRPr="00AB1AD4">
        <w:rPr>
          <w:rStyle w:val="SubtleReference"/>
          <w:rFonts w:ascii="Aptos" w:hAnsi="Aptos" w:cstheme="majorHAnsi"/>
          <w:smallCaps w:val="0"/>
          <w:color w:val="auto"/>
          <w:u w:val="none"/>
        </w:rPr>
        <w:t xml:space="preserve"> Quasi-Experimental Working Group </w:t>
      </w:r>
      <w:r w:rsidR="00E50C57" w:rsidRPr="00AB1AD4">
        <w:rPr>
          <w:rStyle w:val="SubtleReference"/>
          <w:rFonts w:ascii="Aptos" w:hAnsi="Aptos" w:cstheme="majorHAnsi"/>
          <w:smallCaps w:val="0"/>
          <w:color w:val="auto"/>
          <w:u w:val="none"/>
        </w:rPr>
        <w:t xml:space="preserve">for their useful comments and suggestions to inform and shape this document. The Group was composed by </w:t>
      </w:r>
      <w:r w:rsidR="00C01BF0" w:rsidRPr="00AB1AD4">
        <w:rPr>
          <w:rStyle w:val="SubtleReference"/>
          <w:rFonts w:ascii="Aptos" w:hAnsi="Aptos" w:cstheme="majorHAnsi"/>
          <w:smallCaps w:val="0"/>
          <w:color w:val="auto"/>
          <w:u w:val="none"/>
        </w:rPr>
        <w:t>Jake Anders</w:t>
      </w:r>
      <w:r w:rsidR="00E50C57" w:rsidRPr="00AB1AD4">
        <w:rPr>
          <w:rStyle w:val="SubtleReference"/>
          <w:rFonts w:ascii="Aptos" w:hAnsi="Aptos" w:cstheme="majorHAnsi"/>
          <w:smallCaps w:val="0"/>
          <w:color w:val="auto"/>
          <w:u w:val="none"/>
        </w:rPr>
        <w:t xml:space="preserve"> (UCL)</w:t>
      </w:r>
      <w:r w:rsidR="00C01BF0" w:rsidRPr="00AB1AD4">
        <w:rPr>
          <w:rStyle w:val="SubtleReference"/>
          <w:rFonts w:ascii="Aptos" w:hAnsi="Aptos" w:cstheme="majorHAnsi"/>
          <w:smallCaps w:val="0"/>
          <w:color w:val="auto"/>
          <w:u w:val="none"/>
        </w:rPr>
        <w:t>, Luke Sibieta</w:t>
      </w:r>
      <w:r w:rsidR="00E50C57" w:rsidRPr="00AB1AD4">
        <w:rPr>
          <w:rStyle w:val="SubtleReference"/>
          <w:rFonts w:ascii="Aptos" w:hAnsi="Aptos" w:cstheme="majorHAnsi"/>
          <w:smallCaps w:val="0"/>
          <w:color w:val="auto"/>
          <w:u w:val="none"/>
        </w:rPr>
        <w:t xml:space="preserve"> (IFS)</w:t>
      </w:r>
      <w:r w:rsidR="00C01BF0" w:rsidRPr="00AB1AD4">
        <w:rPr>
          <w:rStyle w:val="SubtleReference"/>
          <w:rFonts w:ascii="Aptos" w:hAnsi="Aptos" w:cstheme="majorHAnsi"/>
          <w:smallCaps w:val="0"/>
          <w:color w:val="auto"/>
          <w:u w:val="none"/>
        </w:rPr>
        <w:t>, Stefan Speckesser</w:t>
      </w:r>
      <w:r w:rsidR="00E50C57" w:rsidRPr="00AB1AD4">
        <w:rPr>
          <w:rStyle w:val="SubtleReference"/>
          <w:rFonts w:ascii="Aptos" w:hAnsi="Aptos" w:cstheme="majorHAnsi"/>
          <w:smallCaps w:val="0"/>
          <w:color w:val="auto"/>
          <w:u w:val="none"/>
        </w:rPr>
        <w:t xml:space="preserve"> (NIESR)</w:t>
      </w:r>
      <w:r w:rsidR="00C01BF0" w:rsidRPr="00AB1AD4">
        <w:rPr>
          <w:rStyle w:val="SubtleReference"/>
          <w:rFonts w:ascii="Aptos" w:hAnsi="Aptos" w:cstheme="majorHAnsi"/>
          <w:smallCaps w:val="0"/>
          <w:color w:val="auto"/>
          <w:u w:val="none"/>
        </w:rPr>
        <w:t xml:space="preserve">, </w:t>
      </w:r>
      <w:r w:rsidR="006005C8" w:rsidRPr="00AB1AD4">
        <w:rPr>
          <w:rStyle w:val="SubtleReference"/>
          <w:rFonts w:ascii="Aptos" w:hAnsi="Aptos" w:cstheme="majorHAnsi"/>
          <w:smallCaps w:val="0"/>
          <w:color w:val="auto"/>
          <w:u w:val="none"/>
        </w:rPr>
        <w:t>Alex Sutherland</w:t>
      </w:r>
      <w:r w:rsidR="00E50C57" w:rsidRPr="00AB1AD4">
        <w:rPr>
          <w:rStyle w:val="SubtleReference"/>
          <w:rFonts w:ascii="Aptos" w:hAnsi="Aptos" w:cstheme="majorHAnsi"/>
          <w:smallCaps w:val="0"/>
          <w:color w:val="auto"/>
          <w:u w:val="none"/>
        </w:rPr>
        <w:t xml:space="preserve"> (RAND-Europe)</w:t>
      </w:r>
      <w:r w:rsidR="006005C8" w:rsidRPr="00AB1AD4">
        <w:rPr>
          <w:rStyle w:val="SubtleReference"/>
          <w:rFonts w:ascii="Aptos" w:hAnsi="Aptos" w:cstheme="majorHAnsi"/>
          <w:smallCaps w:val="0"/>
          <w:color w:val="auto"/>
          <w:u w:val="none"/>
        </w:rPr>
        <w:t>, John Jerrim</w:t>
      </w:r>
      <w:r w:rsidR="00C01BF0" w:rsidRPr="00AB1AD4">
        <w:rPr>
          <w:rStyle w:val="SubtleReference"/>
          <w:rFonts w:ascii="Aptos" w:hAnsi="Aptos" w:cstheme="majorHAnsi"/>
          <w:smallCaps w:val="0"/>
          <w:color w:val="auto"/>
          <w:u w:val="none"/>
        </w:rPr>
        <w:t xml:space="preserve"> </w:t>
      </w:r>
      <w:r w:rsidR="00E50C57" w:rsidRPr="00AB1AD4">
        <w:rPr>
          <w:rStyle w:val="SubtleReference"/>
          <w:rFonts w:ascii="Aptos" w:hAnsi="Aptos" w:cstheme="majorHAnsi"/>
          <w:smallCaps w:val="0"/>
          <w:color w:val="auto"/>
          <w:u w:val="none"/>
        </w:rPr>
        <w:t xml:space="preserve">(UCL), </w:t>
      </w:r>
      <w:r w:rsidR="00C01BF0" w:rsidRPr="00AB1AD4">
        <w:rPr>
          <w:rStyle w:val="SubtleReference"/>
          <w:rFonts w:ascii="Aptos" w:hAnsi="Aptos" w:cstheme="majorHAnsi"/>
          <w:smallCaps w:val="0"/>
          <w:color w:val="auto"/>
          <w:u w:val="none"/>
        </w:rPr>
        <w:t>Ben Weidmann</w:t>
      </w:r>
      <w:r w:rsidR="00E50C57" w:rsidRPr="00AB1AD4">
        <w:rPr>
          <w:rStyle w:val="SubtleReference"/>
          <w:rFonts w:ascii="Aptos" w:hAnsi="Aptos" w:cstheme="majorHAnsi"/>
          <w:smallCaps w:val="0"/>
          <w:color w:val="auto"/>
          <w:u w:val="none"/>
        </w:rPr>
        <w:t xml:space="preserve"> (Harvard University)</w:t>
      </w:r>
      <w:r w:rsidR="00C01BF0" w:rsidRPr="00AB1AD4">
        <w:rPr>
          <w:rStyle w:val="SubtleReference"/>
          <w:rFonts w:ascii="Aptos" w:hAnsi="Aptos" w:cstheme="majorHAnsi"/>
          <w:smallCaps w:val="0"/>
          <w:color w:val="auto"/>
          <w:u w:val="none"/>
        </w:rPr>
        <w:t xml:space="preserve"> </w:t>
      </w:r>
      <w:r w:rsidR="00E50C57" w:rsidRPr="00AB1AD4">
        <w:rPr>
          <w:rStyle w:val="SubtleReference"/>
          <w:rFonts w:ascii="Aptos" w:hAnsi="Aptos" w:cstheme="majorHAnsi"/>
          <w:smallCaps w:val="0"/>
          <w:color w:val="auto"/>
          <w:u w:val="none"/>
        </w:rPr>
        <w:t xml:space="preserve">and members of EEF Evaluation Team. </w:t>
      </w:r>
    </w:p>
    <w:p w14:paraId="39F59BE6" w14:textId="77777777" w:rsidR="00E50C57" w:rsidRPr="00AB1AD4" w:rsidRDefault="00E50C57" w:rsidP="00480CA9">
      <w:pPr>
        <w:spacing w:after="120" w:line="276" w:lineRule="auto"/>
        <w:rPr>
          <w:rStyle w:val="SubtleReference"/>
          <w:rFonts w:ascii="Aptos" w:hAnsi="Aptos" w:cstheme="majorHAnsi"/>
          <w:smallCaps w:val="0"/>
          <w:color w:val="auto"/>
          <w:u w:val="none"/>
        </w:rPr>
      </w:pPr>
    </w:p>
    <w:p w14:paraId="1CD6ED68" w14:textId="18D42914" w:rsidR="00303A58" w:rsidRPr="00AB1AD4" w:rsidRDefault="00E50C57" w:rsidP="00480CA9">
      <w:pPr>
        <w:spacing w:after="120" w:line="276" w:lineRule="auto"/>
        <w:rPr>
          <w:rStyle w:val="SubtleReference"/>
          <w:rFonts w:ascii="Aptos" w:hAnsi="Aptos" w:cstheme="majorHAnsi"/>
          <w:smallCaps w:val="0"/>
          <w:color w:val="auto"/>
          <w:u w:val="none"/>
        </w:rPr>
        <w:sectPr w:rsidR="00303A58" w:rsidRPr="00AB1AD4" w:rsidSect="00F85F6E">
          <w:footerReference w:type="default" r:id="rId18"/>
          <w:headerReference w:type="first" r:id="rId19"/>
          <w:pgSz w:w="11906" w:h="16838"/>
          <w:pgMar w:top="986" w:right="1440" w:bottom="709" w:left="1440" w:header="708" w:footer="708" w:gutter="0"/>
          <w:cols w:space="708"/>
          <w:titlePg/>
          <w:docGrid w:linePitch="360"/>
        </w:sectPr>
      </w:pPr>
      <w:r w:rsidRPr="00AB1AD4">
        <w:rPr>
          <w:rStyle w:val="SubtleReference"/>
          <w:rFonts w:ascii="Aptos" w:hAnsi="Aptos" w:cstheme="majorHAnsi"/>
          <w:smallCaps w:val="0"/>
          <w:color w:val="auto"/>
          <w:u w:val="none"/>
        </w:rPr>
        <w:t xml:space="preserve">All errors and omission </w:t>
      </w:r>
      <w:r w:rsidR="00D756F4" w:rsidRPr="00AB1AD4">
        <w:rPr>
          <w:rStyle w:val="SubtleReference"/>
          <w:rFonts w:ascii="Aptos" w:hAnsi="Aptos" w:cstheme="majorHAnsi"/>
          <w:smallCaps w:val="0"/>
          <w:color w:val="auto"/>
          <w:u w:val="none"/>
        </w:rPr>
        <w:t xml:space="preserve">are solely EEF responsibility. </w:t>
      </w:r>
      <w:r w:rsidR="003D4F94" w:rsidRPr="00AB1AD4">
        <w:rPr>
          <w:rStyle w:val="SubtleReference"/>
          <w:rFonts w:ascii="Aptos" w:hAnsi="Aptos" w:cstheme="majorHAnsi"/>
          <w:smallCaps w:val="0"/>
          <w:color w:val="auto"/>
          <w:u w:val="none"/>
        </w:rPr>
        <w:br w:type="page"/>
      </w:r>
    </w:p>
    <w:p w14:paraId="2A889B4D" w14:textId="70B07680" w:rsidR="00FE211A" w:rsidRPr="00755C68" w:rsidRDefault="007C24C0" w:rsidP="00EC5429">
      <w:pPr>
        <w:pStyle w:val="Heading1"/>
        <w:spacing w:before="0" w:line="276" w:lineRule="auto"/>
        <w:jc w:val="both"/>
        <w:rPr>
          <w:rFonts w:ascii="Aptos Display" w:hAnsi="Aptos Display"/>
          <w:color w:val="080F47"/>
          <w:sz w:val="28"/>
          <w:szCs w:val="28"/>
        </w:rPr>
      </w:pPr>
      <w:r w:rsidRPr="00755C68">
        <w:rPr>
          <w:rFonts w:ascii="Aptos Display" w:hAnsi="Aptos Display"/>
          <w:color w:val="080F47"/>
          <w:sz w:val="28"/>
          <w:szCs w:val="28"/>
        </w:rPr>
        <w:lastRenderedPageBreak/>
        <w:t>A</w:t>
      </w:r>
      <w:r w:rsidR="003D4F94" w:rsidRPr="00755C68">
        <w:rPr>
          <w:rFonts w:ascii="Aptos Display" w:hAnsi="Aptos Display"/>
          <w:color w:val="080F47"/>
          <w:sz w:val="28"/>
          <w:szCs w:val="28"/>
        </w:rPr>
        <w:t xml:space="preserve">PPENDIX A – </w:t>
      </w:r>
      <w:r w:rsidR="00303A58" w:rsidRPr="00755C68">
        <w:rPr>
          <w:rFonts w:ascii="Aptos Display" w:hAnsi="Aptos Display"/>
          <w:color w:val="080F47"/>
          <w:sz w:val="28"/>
          <w:szCs w:val="28"/>
        </w:rPr>
        <w:t xml:space="preserve">Review </w:t>
      </w:r>
      <w:r w:rsidR="003D4F94" w:rsidRPr="00755C68">
        <w:rPr>
          <w:rFonts w:ascii="Aptos Display" w:hAnsi="Aptos Display"/>
          <w:color w:val="080F47"/>
          <w:sz w:val="28"/>
          <w:szCs w:val="28"/>
        </w:rPr>
        <w:t>Process</w:t>
      </w:r>
    </w:p>
    <w:p w14:paraId="1CEF34F9" w14:textId="5E71446F" w:rsidR="00CA61A1" w:rsidRPr="00AB1AD4" w:rsidRDefault="290AE1F9" w:rsidP="00480CA9">
      <w:pPr>
        <w:spacing w:after="120" w:line="276" w:lineRule="auto"/>
        <w:rPr>
          <w:rFonts w:ascii="Aptos" w:hAnsi="Aptos" w:cstheme="minorHAnsi"/>
          <w:sz w:val="22"/>
          <w:szCs w:val="22"/>
        </w:rPr>
      </w:pPr>
      <w:r w:rsidRPr="00AB1AD4">
        <w:rPr>
          <w:rFonts w:ascii="Aptos" w:hAnsi="Aptos" w:cstheme="minorHAnsi"/>
          <w:sz w:val="22"/>
          <w:szCs w:val="22"/>
        </w:rPr>
        <w:t xml:space="preserve">Depending on the characteristics of the study, there will be variations in how the peer review and subsequent stages of the review process are conducted. There are three </w:t>
      </w:r>
      <w:r w:rsidR="00A93518" w:rsidRPr="00AB1AD4">
        <w:rPr>
          <w:rFonts w:ascii="Aptos" w:hAnsi="Aptos" w:cstheme="minorHAnsi"/>
          <w:sz w:val="22"/>
          <w:szCs w:val="22"/>
        </w:rPr>
        <w:t>main study types</w:t>
      </w:r>
      <w:r w:rsidRPr="00AB1AD4">
        <w:rPr>
          <w:rFonts w:ascii="Aptos" w:hAnsi="Aptos" w:cstheme="minorHAnsi"/>
          <w:sz w:val="22"/>
          <w:szCs w:val="22"/>
        </w:rPr>
        <w:t>:</w:t>
      </w:r>
    </w:p>
    <w:p w14:paraId="4E70CD19" w14:textId="1F7E9C62" w:rsidR="00CA61A1" w:rsidRPr="00AB1AD4" w:rsidRDefault="00CA61A1" w:rsidP="00CA61A1">
      <w:pPr>
        <w:pStyle w:val="ListParagraph"/>
        <w:numPr>
          <w:ilvl w:val="0"/>
          <w:numId w:val="38"/>
        </w:numPr>
        <w:spacing w:after="120" w:line="276" w:lineRule="auto"/>
        <w:rPr>
          <w:rFonts w:ascii="Aptos" w:hAnsi="Aptos" w:cstheme="minorHAnsi"/>
          <w:sz w:val="22"/>
          <w:szCs w:val="22"/>
        </w:rPr>
      </w:pPr>
      <w:r w:rsidRPr="00AB1AD4">
        <w:rPr>
          <w:rFonts w:ascii="Aptos" w:hAnsi="Aptos" w:cstheme="minorHAnsi"/>
          <w:b/>
          <w:sz w:val="22"/>
          <w:szCs w:val="22"/>
        </w:rPr>
        <w:t>Retrospective studies that use administrative data only.</w:t>
      </w:r>
      <w:r w:rsidRPr="00AB1AD4">
        <w:rPr>
          <w:rFonts w:ascii="Aptos" w:hAnsi="Aptos" w:cstheme="minorHAnsi"/>
          <w:sz w:val="22"/>
          <w:szCs w:val="22"/>
        </w:rPr>
        <w:t xml:space="preserve"> These are based on interventions that have been delivered and whose outcomes have been observed.  </w:t>
      </w:r>
    </w:p>
    <w:p w14:paraId="574229C0" w14:textId="32E9B31B" w:rsidR="00CA61A1" w:rsidRPr="00AB1AD4" w:rsidRDefault="00CA61A1" w:rsidP="00CA61A1">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These</w:t>
      </w:r>
      <w:r w:rsidR="00281600" w:rsidRPr="00AB1AD4">
        <w:rPr>
          <w:rFonts w:ascii="Aptos" w:hAnsi="Aptos" w:cstheme="minorHAnsi"/>
          <w:sz w:val="22"/>
          <w:szCs w:val="22"/>
        </w:rPr>
        <w:t xml:space="preserve"> study plans</w:t>
      </w:r>
      <w:r w:rsidRPr="00AB1AD4">
        <w:rPr>
          <w:rFonts w:ascii="Aptos" w:hAnsi="Aptos" w:cstheme="minorHAnsi"/>
          <w:sz w:val="22"/>
          <w:szCs w:val="22"/>
        </w:rPr>
        <w:t xml:space="preserve"> will be reviewed by EEF and an additional Peer Reviewer before analysis is conducted</w:t>
      </w:r>
      <w:r w:rsidR="0031798F" w:rsidRPr="00AB1AD4">
        <w:rPr>
          <w:rFonts w:ascii="Aptos" w:hAnsi="Aptos" w:cstheme="minorHAnsi"/>
          <w:sz w:val="22"/>
          <w:szCs w:val="22"/>
        </w:rPr>
        <w:t>.</w:t>
      </w:r>
    </w:p>
    <w:p w14:paraId="2880B913" w14:textId="32CE162D" w:rsidR="00CA61A1" w:rsidRPr="00AB1AD4" w:rsidRDefault="00CA61A1" w:rsidP="00CA61A1">
      <w:pPr>
        <w:pStyle w:val="ListParagraph"/>
        <w:numPr>
          <w:ilvl w:val="0"/>
          <w:numId w:val="38"/>
        </w:numPr>
        <w:spacing w:after="120" w:line="276" w:lineRule="auto"/>
        <w:rPr>
          <w:rFonts w:ascii="Aptos" w:hAnsi="Aptos" w:cstheme="minorHAnsi"/>
          <w:b/>
          <w:sz w:val="22"/>
          <w:szCs w:val="22"/>
        </w:rPr>
      </w:pPr>
      <w:r w:rsidRPr="00AB1AD4">
        <w:rPr>
          <w:rFonts w:ascii="Aptos" w:hAnsi="Aptos" w:cstheme="minorHAnsi"/>
          <w:b/>
          <w:sz w:val="22"/>
          <w:szCs w:val="22"/>
        </w:rPr>
        <w:t xml:space="preserve">Prospective studies that use administrative data only. </w:t>
      </w:r>
      <w:r w:rsidRPr="00AB1AD4">
        <w:rPr>
          <w:rFonts w:ascii="Aptos" w:hAnsi="Aptos" w:cstheme="minorHAnsi"/>
          <w:sz w:val="22"/>
          <w:szCs w:val="22"/>
        </w:rPr>
        <w:t xml:space="preserve">These are based on interventions that have </w:t>
      </w:r>
      <w:r w:rsidRPr="00AB1AD4">
        <w:rPr>
          <w:rFonts w:ascii="Aptos" w:hAnsi="Aptos" w:cstheme="minorHAnsi"/>
          <w:sz w:val="22"/>
          <w:szCs w:val="22"/>
          <w:u w:val="single"/>
        </w:rPr>
        <w:t>not</w:t>
      </w:r>
      <w:r w:rsidRPr="00AB1AD4">
        <w:rPr>
          <w:rFonts w:ascii="Aptos" w:hAnsi="Aptos" w:cstheme="minorHAnsi"/>
          <w:sz w:val="22"/>
          <w:szCs w:val="22"/>
        </w:rPr>
        <w:t xml:space="preserve"> been fully implemented where some intervention and evaluation activities are planned in </w:t>
      </w:r>
      <w:r w:rsidRPr="00AB1AD4">
        <w:rPr>
          <w:rFonts w:ascii="Aptos" w:hAnsi="Aptos" w:cstheme="minorHAnsi"/>
          <w:sz w:val="22"/>
          <w:szCs w:val="22"/>
          <w:u w:val="single"/>
        </w:rPr>
        <w:t>intervention schools</w:t>
      </w:r>
      <w:r w:rsidR="0031798F" w:rsidRPr="00AB1AD4">
        <w:rPr>
          <w:rFonts w:ascii="Aptos" w:hAnsi="Aptos" w:cstheme="minorHAnsi"/>
          <w:sz w:val="22"/>
          <w:szCs w:val="22"/>
        </w:rPr>
        <w:t xml:space="preserve">, but </w:t>
      </w:r>
      <w:r w:rsidR="0031798F" w:rsidRPr="00AB1AD4">
        <w:rPr>
          <w:rFonts w:ascii="Aptos" w:hAnsi="Aptos" w:cstheme="minorHAnsi"/>
          <w:sz w:val="22"/>
          <w:szCs w:val="22"/>
          <w:u w:val="single"/>
        </w:rPr>
        <w:t>outcomes are based on administrative data</w:t>
      </w:r>
      <w:r w:rsidRPr="00AB1AD4">
        <w:rPr>
          <w:rFonts w:ascii="Aptos" w:hAnsi="Aptos" w:cstheme="minorHAnsi"/>
          <w:sz w:val="22"/>
          <w:szCs w:val="22"/>
        </w:rPr>
        <w:t>.</w:t>
      </w:r>
    </w:p>
    <w:p w14:paraId="10D66EC9" w14:textId="2ED18FB5" w:rsidR="00CA61A1" w:rsidRPr="00AB1AD4" w:rsidRDefault="00CA61A1" w:rsidP="00CA61A1">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 xml:space="preserve">These </w:t>
      </w:r>
      <w:r w:rsidR="00281600" w:rsidRPr="00AB1AD4">
        <w:rPr>
          <w:rFonts w:ascii="Aptos" w:hAnsi="Aptos" w:cstheme="minorHAnsi"/>
          <w:sz w:val="22"/>
          <w:szCs w:val="22"/>
        </w:rPr>
        <w:t xml:space="preserve">study plans </w:t>
      </w:r>
      <w:r w:rsidRPr="00AB1AD4">
        <w:rPr>
          <w:rFonts w:ascii="Aptos" w:hAnsi="Aptos" w:cstheme="minorHAnsi"/>
          <w:sz w:val="22"/>
          <w:szCs w:val="22"/>
        </w:rPr>
        <w:t xml:space="preserve">will be reviewed by EEF and an additional Peer Reviewer before the framework </w:t>
      </w:r>
      <w:r w:rsidR="0031798F" w:rsidRPr="00AB1AD4">
        <w:rPr>
          <w:rFonts w:ascii="Aptos" w:hAnsi="Aptos" w:cstheme="minorHAnsi"/>
          <w:sz w:val="22"/>
          <w:szCs w:val="22"/>
        </w:rPr>
        <w:t xml:space="preserve">(e.g. matching approach) </w:t>
      </w:r>
      <w:r w:rsidRPr="00AB1AD4">
        <w:rPr>
          <w:rFonts w:ascii="Aptos" w:hAnsi="Aptos" w:cstheme="minorHAnsi"/>
          <w:sz w:val="22"/>
          <w:szCs w:val="22"/>
        </w:rPr>
        <w:t>to select comparison units is used</w:t>
      </w:r>
      <w:r w:rsidR="0078368C" w:rsidRPr="00AB1AD4">
        <w:rPr>
          <w:rFonts w:ascii="Aptos" w:hAnsi="Aptos" w:cstheme="minorHAnsi"/>
          <w:sz w:val="22"/>
          <w:szCs w:val="22"/>
        </w:rPr>
        <w:t>.</w:t>
      </w:r>
      <w:r w:rsidR="00AC425E" w:rsidRPr="00AB1AD4">
        <w:rPr>
          <w:rFonts w:ascii="Aptos" w:hAnsi="Aptos" w:cstheme="minorHAnsi"/>
          <w:sz w:val="22"/>
          <w:szCs w:val="22"/>
        </w:rPr>
        <w:t xml:space="preserve"> </w:t>
      </w:r>
    </w:p>
    <w:p w14:paraId="74A7A5D6" w14:textId="2F4E7D5C" w:rsidR="00CA61A1" w:rsidRPr="00AB1AD4" w:rsidRDefault="00F77CE7" w:rsidP="002D675E">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 xml:space="preserve">Comparison units are selected using the agreed framework. Then, </w:t>
      </w:r>
      <w:r w:rsidR="00CA61A1" w:rsidRPr="00AB1AD4">
        <w:rPr>
          <w:rFonts w:ascii="Aptos" w:hAnsi="Aptos" w:cstheme="minorHAnsi"/>
          <w:sz w:val="22"/>
          <w:szCs w:val="22"/>
        </w:rPr>
        <w:t xml:space="preserve">the </w:t>
      </w:r>
      <w:r w:rsidR="009A4AC6" w:rsidRPr="00AB1AD4">
        <w:rPr>
          <w:rFonts w:ascii="Aptos" w:hAnsi="Aptos" w:cstheme="minorHAnsi"/>
          <w:sz w:val="22"/>
          <w:szCs w:val="22"/>
        </w:rPr>
        <w:t>E</w:t>
      </w:r>
      <w:r w:rsidR="00CA61A1" w:rsidRPr="00AB1AD4">
        <w:rPr>
          <w:rFonts w:ascii="Aptos" w:hAnsi="Aptos" w:cstheme="minorHAnsi"/>
          <w:sz w:val="22"/>
          <w:szCs w:val="22"/>
        </w:rPr>
        <w:t xml:space="preserve">valuator and EEF will discuss </w:t>
      </w:r>
      <w:r w:rsidRPr="00AB1AD4">
        <w:rPr>
          <w:rFonts w:ascii="Aptos" w:hAnsi="Aptos" w:cstheme="minorHAnsi"/>
          <w:sz w:val="22"/>
          <w:szCs w:val="22"/>
        </w:rPr>
        <w:t xml:space="preserve">the validity of these </w:t>
      </w:r>
      <w:r w:rsidR="004521EC" w:rsidRPr="00AB1AD4">
        <w:rPr>
          <w:rFonts w:ascii="Aptos" w:hAnsi="Aptos" w:cstheme="minorHAnsi"/>
          <w:sz w:val="22"/>
          <w:szCs w:val="22"/>
        </w:rPr>
        <w:t xml:space="preserve">units </w:t>
      </w:r>
      <w:r w:rsidRPr="00AB1AD4">
        <w:rPr>
          <w:rFonts w:ascii="Aptos" w:hAnsi="Aptos" w:cstheme="minorHAnsi"/>
          <w:sz w:val="22"/>
          <w:szCs w:val="22"/>
        </w:rPr>
        <w:t>as a counterfactual based on pre-defined criteria (e.g. tolerance to differences). An additional peer review co</w:t>
      </w:r>
      <w:r w:rsidR="004521EC" w:rsidRPr="00AB1AD4">
        <w:rPr>
          <w:rFonts w:ascii="Aptos" w:hAnsi="Aptos" w:cstheme="minorHAnsi"/>
          <w:sz w:val="22"/>
          <w:szCs w:val="22"/>
        </w:rPr>
        <w:t xml:space="preserve">uld be considered at this stage. </w:t>
      </w:r>
      <w:r w:rsidR="00AC425E" w:rsidRPr="00AB1AD4">
        <w:rPr>
          <w:rFonts w:ascii="Aptos" w:hAnsi="Aptos" w:cstheme="minorHAnsi"/>
          <w:sz w:val="22"/>
          <w:szCs w:val="22"/>
        </w:rPr>
        <w:t>This will be added as an Appendix to the Study Plan and will be form the basis for analyses.</w:t>
      </w:r>
    </w:p>
    <w:p w14:paraId="1B998FE5" w14:textId="6759C92B" w:rsidR="004521EC" w:rsidRPr="00AB1AD4" w:rsidRDefault="004521EC" w:rsidP="00CA61A1">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Analyses are conducted based on this framework once outcomes are available.</w:t>
      </w:r>
    </w:p>
    <w:p w14:paraId="202409E8" w14:textId="13C4C696" w:rsidR="00CA61A1" w:rsidRPr="00AB1AD4" w:rsidRDefault="00CA61A1" w:rsidP="00CA61A1">
      <w:pPr>
        <w:pStyle w:val="ListParagraph"/>
        <w:numPr>
          <w:ilvl w:val="0"/>
          <w:numId w:val="38"/>
        </w:numPr>
        <w:spacing w:after="120" w:line="276" w:lineRule="auto"/>
        <w:rPr>
          <w:rFonts w:ascii="Aptos" w:hAnsi="Aptos" w:cstheme="minorHAnsi"/>
          <w:b/>
          <w:sz w:val="22"/>
          <w:szCs w:val="22"/>
        </w:rPr>
      </w:pPr>
      <w:r w:rsidRPr="00AB1AD4">
        <w:rPr>
          <w:rFonts w:ascii="Aptos" w:hAnsi="Aptos" w:cstheme="minorHAnsi"/>
          <w:b/>
          <w:sz w:val="22"/>
          <w:szCs w:val="22"/>
        </w:rPr>
        <w:t xml:space="preserve">Prospective studies that require recruiting comparison schools. </w:t>
      </w:r>
      <w:r w:rsidRPr="00AB1AD4">
        <w:rPr>
          <w:rFonts w:ascii="Aptos" w:hAnsi="Aptos" w:cstheme="minorHAnsi"/>
          <w:sz w:val="22"/>
          <w:szCs w:val="22"/>
        </w:rPr>
        <w:t xml:space="preserve">These are based on interventions that have </w:t>
      </w:r>
      <w:r w:rsidRPr="00AB1AD4">
        <w:rPr>
          <w:rFonts w:ascii="Aptos" w:hAnsi="Aptos" w:cstheme="minorHAnsi"/>
          <w:sz w:val="22"/>
          <w:szCs w:val="22"/>
          <w:u w:val="single"/>
        </w:rPr>
        <w:t>not</w:t>
      </w:r>
      <w:r w:rsidRPr="00AB1AD4">
        <w:rPr>
          <w:rFonts w:ascii="Aptos" w:hAnsi="Aptos" w:cstheme="minorHAnsi"/>
          <w:sz w:val="22"/>
          <w:szCs w:val="22"/>
        </w:rPr>
        <w:t xml:space="preserve"> been fully implemented where evaluation activities are planned in </w:t>
      </w:r>
      <w:r w:rsidRPr="00AB1AD4">
        <w:rPr>
          <w:rFonts w:ascii="Aptos" w:hAnsi="Aptos" w:cstheme="minorHAnsi"/>
          <w:sz w:val="22"/>
          <w:szCs w:val="22"/>
          <w:u w:val="single"/>
        </w:rPr>
        <w:t>intervention and comparison schools</w:t>
      </w:r>
      <w:r w:rsidR="00AC425E" w:rsidRPr="00AB1AD4">
        <w:rPr>
          <w:rFonts w:ascii="Aptos" w:hAnsi="Aptos" w:cstheme="minorHAnsi"/>
          <w:sz w:val="22"/>
          <w:szCs w:val="22"/>
          <w:u w:val="single"/>
        </w:rPr>
        <w:t xml:space="preserve"> which require collecting new data</w:t>
      </w:r>
      <w:r w:rsidRPr="00AB1AD4">
        <w:rPr>
          <w:rFonts w:ascii="Aptos" w:hAnsi="Aptos" w:cstheme="minorHAnsi"/>
          <w:sz w:val="22"/>
          <w:szCs w:val="22"/>
        </w:rPr>
        <w:t>. Thus, c</w:t>
      </w:r>
      <w:r w:rsidRPr="00AB1AD4">
        <w:rPr>
          <w:rFonts w:ascii="Aptos" w:hAnsi="Aptos" w:cstheme="minorHAnsi"/>
          <w:sz w:val="22"/>
          <w:szCs w:val="22"/>
          <w:u w:val="single"/>
        </w:rPr>
        <w:t>omparison schools need to accept taking part of the study</w:t>
      </w:r>
      <w:r w:rsidRPr="00AB1AD4">
        <w:rPr>
          <w:rFonts w:ascii="Aptos" w:hAnsi="Aptos" w:cstheme="minorHAnsi"/>
          <w:sz w:val="22"/>
          <w:szCs w:val="22"/>
        </w:rPr>
        <w:t xml:space="preserve">. </w:t>
      </w:r>
    </w:p>
    <w:p w14:paraId="10BA81AC" w14:textId="28F7F84F" w:rsidR="004521EC" w:rsidRPr="00AB1AD4" w:rsidRDefault="004521EC" w:rsidP="004521EC">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 xml:space="preserve">These </w:t>
      </w:r>
      <w:r w:rsidR="00590DA2" w:rsidRPr="00AB1AD4">
        <w:rPr>
          <w:rFonts w:ascii="Aptos" w:hAnsi="Aptos" w:cstheme="minorHAnsi"/>
          <w:sz w:val="22"/>
          <w:szCs w:val="22"/>
        </w:rPr>
        <w:t xml:space="preserve">study plans </w:t>
      </w:r>
      <w:r w:rsidRPr="00AB1AD4">
        <w:rPr>
          <w:rFonts w:ascii="Aptos" w:hAnsi="Aptos" w:cstheme="minorHAnsi"/>
          <w:sz w:val="22"/>
          <w:szCs w:val="22"/>
        </w:rPr>
        <w:t>will be reviewed by EEF and an additional Peer Reviewer before the framework (e.g. matching approach) to select comparison units is used</w:t>
      </w:r>
      <w:r w:rsidR="00AC425E" w:rsidRPr="00AB1AD4">
        <w:rPr>
          <w:rFonts w:ascii="Aptos" w:hAnsi="Aptos" w:cstheme="minorHAnsi"/>
          <w:sz w:val="22"/>
          <w:szCs w:val="22"/>
        </w:rPr>
        <w:t>.</w:t>
      </w:r>
    </w:p>
    <w:p w14:paraId="0AEFAE37" w14:textId="712BFFAC" w:rsidR="00F77CE7" w:rsidRPr="00AB1AD4" w:rsidRDefault="00F77CE7" w:rsidP="002D675E">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 xml:space="preserve">Comparison units are selected using the agreed framework. Then, the </w:t>
      </w:r>
      <w:r w:rsidR="009A4AC6" w:rsidRPr="00AB1AD4">
        <w:rPr>
          <w:rFonts w:ascii="Aptos" w:hAnsi="Aptos" w:cstheme="minorHAnsi"/>
          <w:sz w:val="22"/>
          <w:szCs w:val="22"/>
        </w:rPr>
        <w:t>E</w:t>
      </w:r>
      <w:r w:rsidRPr="00AB1AD4">
        <w:rPr>
          <w:rFonts w:ascii="Aptos" w:hAnsi="Aptos" w:cstheme="minorHAnsi"/>
          <w:sz w:val="22"/>
          <w:szCs w:val="22"/>
        </w:rPr>
        <w:t xml:space="preserve">valuator and EEF will discuss the validity of these </w:t>
      </w:r>
      <w:r w:rsidR="004521EC" w:rsidRPr="00AB1AD4">
        <w:rPr>
          <w:rFonts w:ascii="Aptos" w:hAnsi="Aptos" w:cstheme="minorHAnsi"/>
          <w:sz w:val="22"/>
          <w:szCs w:val="22"/>
        </w:rPr>
        <w:t xml:space="preserve">units </w:t>
      </w:r>
      <w:r w:rsidRPr="00AB1AD4">
        <w:rPr>
          <w:rFonts w:ascii="Aptos" w:hAnsi="Aptos" w:cstheme="minorHAnsi"/>
          <w:sz w:val="22"/>
          <w:szCs w:val="22"/>
        </w:rPr>
        <w:t>as a counterfactual based on pre-defined criteria (e.g. tolerance to imbalance). An additional peer review could be considered at this stage.</w:t>
      </w:r>
      <w:r w:rsidR="00AC425E" w:rsidRPr="00AB1AD4">
        <w:rPr>
          <w:rFonts w:ascii="Aptos" w:hAnsi="Aptos" w:cstheme="minorHAnsi"/>
          <w:sz w:val="22"/>
          <w:szCs w:val="22"/>
        </w:rPr>
        <w:t xml:space="preserve"> </w:t>
      </w:r>
    </w:p>
    <w:p w14:paraId="4664F7C9" w14:textId="3FFC4DBD" w:rsidR="00F77CE7" w:rsidRPr="00AB1AD4" w:rsidRDefault="00F77CE7" w:rsidP="00F77CE7">
      <w:pPr>
        <w:pStyle w:val="ListParagraph"/>
        <w:numPr>
          <w:ilvl w:val="1"/>
          <w:numId w:val="38"/>
        </w:numPr>
        <w:spacing w:after="120" w:line="276" w:lineRule="auto"/>
        <w:rPr>
          <w:rFonts w:ascii="Aptos" w:hAnsi="Aptos" w:cstheme="minorHAnsi"/>
          <w:sz w:val="22"/>
          <w:szCs w:val="22"/>
        </w:rPr>
      </w:pPr>
      <w:r w:rsidRPr="00AB1AD4">
        <w:rPr>
          <w:rFonts w:ascii="Aptos" w:hAnsi="Aptos" w:cstheme="minorHAnsi"/>
          <w:sz w:val="22"/>
          <w:szCs w:val="22"/>
        </w:rPr>
        <w:t xml:space="preserve">Comparison units are recruited from the pool of potential comparison units. Then, the </w:t>
      </w:r>
      <w:r w:rsidR="009A4AC6" w:rsidRPr="00AB1AD4">
        <w:rPr>
          <w:rFonts w:ascii="Aptos" w:hAnsi="Aptos" w:cstheme="minorHAnsi"/>
          <w:sz w:val="22"/>
          <w:szCs w:val="22"/>
        </w:rPr>
        <w:t>E</w:t>
      </w:r>
      <w:r w:rsidRPr="00AB1AD4">
        <w:rPr>
          <w:rFonts w:ascii="Aptos" w:hAnsi="Aptos" w:cstheme="minorHAnsi"/>
          <w:sz w:val="22"/>
          <w:szCs w:val="22"/>
        </w:rPr>
        <w:t>valuator and EEF will discuss the validity of these</w:t>
      </w:r>
      <w:r w:rsidR="004521EC" w:rsidRPr="00AB1AD4">
        <w:rPr>
          <w:rFonts w:ascii="Aptos" w:hAnsi="Aptos" w:cstheme="minorHAnsi"/>
          <w:sz w:val="22"/>
          <w:szCs w:val="22"/>
        </w:rPr>
        <w:t xml:space="preserve"> units</w:t>
      </w:r>
      <w:r w:rsidRPr="00AB1AD4">
        <w:rPr>
          <w:rFonts w:ascii="Aptos" w:hAnsi="Aptos" w:cstheme="minorHAnsi"/>
          <w:sz w:val="22"/>
          <w:szCs w:val="22"/>
        </w:rPr>
        <w:t xml:space="preserve"> as a counterfactual comparing them with those included in the pool of potential comparison units based on pre-defined criteria (e.g. tolerance to imbalance). </w:t>
      </w:r>
      <w:r w:rsidR="00AC425E" w:rsidRPr="00AB1AD4">
        <w:rPr>
          <w:rFonts w:ascii="Aptos" w:hAnsi="Aptos" w:cstheme="minorHAnsi"/>
          <w:sz w:val="22"/>
          <w:szCs w:val="22"/>
        </w:rPr>
        <w:t>This will be added as an Appendix to the Study Plan and will be the basis for analyses.</w:t>
      </w:r>
    </w:p>
    <w:p w14:paraId="10920410" w14:textId="77777777" w:rsidR="00E8038C" w:rsidRPr="00AB1AD4" w:rsidRDefault="00E8038C" w:rsidP="00F77CE7">
      <w:pPr>
        <w:spacing w:after="120" w:line="276" w:lineRule="auto"/>
        <w:rPr>
          <w:rFonts w:ascii="Aptos" w:hAnsi="Aptos" w:cstheme="majorHAnsi"/>
        </w:rPr>
        <w:sectPr w:rsidR="00E8038C" w:rsidRPr="00AB1AD4" w:rsidSect="007C24C0">
          <w:headerReference w:type="default" r:id="rId20"/>
          <w:headerReference w:type="first" r:id="rId21"/>
          <w:footerReference w:type="first" r:id="rId22"/>
          <w:pgSz w:w="11906" w:h="16838"/>
          <w:pgMar w:top="986" w:right="1440" w:bottom="709" w:left="1440" w:header="708" w:footer="708" w:gutter="0"/>
          <w:cols w:space="708"/>
          <w:titlePg/>
          <w:docGrid w:linePitch="360"/>
        </w:sectPr>
      </w:pPr>
    </w:p>
    <w:p w14:paraId="783AE3E5" w14:textId="4D3F26FF" w:rsidR="00F77CE7" w:rsidRPr="00AB1AD4" w:rsidRDefault="004521EC" w:rsidP="00F77CE7">
      <w:pPr>
        <w:spacing w:after="120" w:line="276" w:lineRule="auto"/>
        <w:rPr>
          <w:rFonts w:ascii="Aptos" w:hAnsi="Aptos" w:cstheme="majorHAnsi"/>
        </w:rPr>
      </w:pPr>
      <w:r w:rsidRPr="00AB1AD4">
        <w:rPr>
          <w:rFonts w:ascii="Aptos" w:hAnsi="Aptos" w:cstheme="majorHAnsi"/>
        </w:rPr>
        <w:lastRenderedPageBreak/>
        <w:t xml:space="preserve">These </w:t>
      </w:r>
      <w:r w:rsidR="00F77CE7" w:rsidRPr="00AB1AD4">
        <w:rPr>
          <w:rFonts w:ascii="Aptos" w:hAnsi="Aptos" w:cstheme="majorHAnsi"/>
        </w:rPr>
        <w:t>approach</w:t>
      </w:r>
      <w:r w:rsidRPr="00AB1AD4">
        <w:rPr>
          <w:rFonts w:ascii="Aptos" w:hAnsi="Aptos" w:cstheme="majorHAnsi"/>
        </w:rPr>
        <w:t>es</w:t>
      </w:r>
      <w:r w:rsidR="00F77CE7" w:rsidRPr="00AB1AD4">
        <w:rPr>
          <w:rFonts w:ascii="Aptos" w:hAnsi="Aptos" w:cstheme="majorHAnsi"/>
        </w:rPr>
        <w:t xml:space="preserve"> </w:t>
      </w:r>
      <w:r w:rsidRPr="00AB1AD4">
        <w:rPr>
          <w:rFonts w:ascii="Aptos" w:hAnsi="Aptos" w:cstheme="majorHAnsi"/>
        </w:rPr>
        <w:t xml:space="preserve">are </w:t>
      </w:r>
      <w:r w:rsidR="00F77CE7" w:rsidRPr="00AB1AD4">
        <w:rPr>
          <w:rFonts w:ascii="Aptos" w:hAnsi="Aptos" w:cstheme="majorHAnsi"/>
        </w:rPr>
        <w:t xml:space="preserve">summarised </w:t>
      </w:r>
      <w:r w:rsidR="00080312" w:rsidRPr="00AB1AD4">
        <w:rPr>
          <w:rFonts w:ascii="Aptos" w:hAnsi="Aptos" w:cstheme="majorHAnsi"/>
        </w:rPr>
        <w:t>below</w:t>
      </w:r>
      <w:r w:rsidR="00F77CE7" w:rsidRPr="00AB1AD4">
        <w:rPr>
          <w:rFonts w:ascii="Aptos" w:hAnsi="Aptos" w:cstheme="majorHAnsi"/>
        </w:rPr>
        <w:t>:</w:t>
      </w:r>
    </w:p>
    <w:p w14:paraId="7BAC4831" w14:textId="192548B2" w:rsidR="00745891" w:rsidRPr="00AB1AD4" w:rsidRDefault="00745891" w:rsidP="00F77CE7">
      <w:pPr>
        <w:spacing w:after="120" w:line="276" w:lineRule="auto"/>
        <w:rPr>
          <w:rFonts w:ascii="Aptos" w:hAnsi="Aptos" w:cstheme="majorHAnsi"/>
        </w:rPr>
      </w:pPr>
      <w:r w:rsidRPr="00AB1AD4">
        <w:rPr>
          <w:rFonts w:ascii="Aptos" w:hAnsi="Aptos" w:cstheme="majorHAnsi"/>
          <w:noProof/>
        </w:rPr>
        <w:drawing>
          <wp:inline distT="0" distB="0" distL="0" distR="0" wp14:anchorId="6EFAFB9B" wp14:editId="31535F36">
            <wp:extent cx="7410616" cy="2275838"/>
            <wp:effectExtent l="0" t="0" r="0" b="0"/>
            <wp:docPr id="7" name="Picture 7" descr="https://documents.lucidchart.com/documents/cc220fd4-d50d-49cc-8649-619c4bb1f082/pages/0_0?a=2799&amp;x=8&amp;y=-18&amp;w=1584&amp;h=487&amp;store=1&amp;accept=image%2F*&amp;auth=LCA%207268ac4f01e7e06f42eedd96f484c8a9c122958b-ts%3D155085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uments.lucidchart.com/documents/cc220fd4-d50d-49cc-8649-619c4bb1f082/pages/0_0?a=2799&amp;x=8&amp;y=-18&amp;w=1584&amp;h=487&amp;store=1&amp;accept=image%2F*&amp;auth=LCA%207268ac4f01e7e06f42eedd96f484c8a9c122958b-ts%3D155085082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72547" cy="2294857"/>
                    </a:xfrm>
                    <a:prstGeom prst="rect">
                      <a:avLst/>
                    </a:prstGeom>
                    <a:noFill/>
                    <a:ln>
                      <a:noFill/>
                    </a:ln>
                  </pic:spPr>
                </pic:pic>
              </a:graphicData>
            </a:graphic>
          </wp:inline>
        </w:drawing>
      </w:r>
    </w:p>
    <w:p w14:paraId="01866CA1" w14:textId="680E940E" w:rsidR="00CA61A1" w:rsidRPr="00AB1AD4" w:rsidRDefault="00CA61A1" w:rsidP="00CA61A1">
      <w:pPr>
        <w:spacing w:after="120" w:line="276" w:lineRule="auto"/>
        <w:rPr>
          <w:rFonts w:ascii="Aptos" w:hAnsi="Aptos" w:cstheme="majorHAnsi"/>
          <w:b/>
        </w:rPr>
      </w:pPr>
    </w:p>
    <w:p w14:paraId="1252CC95" w14:textId="236AF213" w:rsidR="00605AF3" w:rsidRPr="00AB1AD4" w:rsidRDefault="00605AF3" w:rsidP="00CA61A1">
      <w:pPr>
        <w:spacing w:after="120" w:line="276" w:lineRule="auto"/>
        <w:rPr>
          <w:rFonts w:ascii="Aptos" w:hAnsi="Aptos" w:cstheme="majorHAnsi"/>
          <w:b/>
        </w:rPr>
      </w:pPr>
      <w:r w:rsidRPr="00AB1AD4">
        <w:rPr>
          <w:rFonts w:ascii="Aptos" w:hAnsi="Aptos" w:cstheme="majorHAnsi"/>
          <w:noProof/>
        </w:rPr>
        <w:drawing>
          <wp:inline distT="0" distB="0" distL="0" distR="0" wp14:anchorId="0AAC330E" wp14:editId="637676C5">
            <wp:extent cx="9614432" cy="2735249"/>
            <wp:effectExtent l="0" t="0" r="6350" b="8255"/>
            <wp:docPr id="9" name="Picture 9" descr="https://documents.lucidchart.com/documents/cc220fd4-d50d-49cc-8649-619c4bb1f082/pages/0_0?a=2861&amp;x=13&amp;y=425&amp;w=1914&amp;h=645&amp;store=1&amp;accept=image%2F*&amp;auth=LCA%2098220b6ba6ec277d29fa228309757bbab5720d4e-ts%3D155085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uments.lucidchart.com/documents/cc220fd4-d50d-49cc-8649-619c4bb1f082/pages/0_0?a=2861&amp;x=13&amp;y=425&amp;w=1914&amp;h=645&amp;store=1&amp;accept=image%2F*&amp;auth=LCA%2098220b6ba6ec277d29fa228309757bbab5720d4e-ts%3D1550850824"/>
                    <pic:cNvPicPr>
                      <a:picLocks noChangeAspect="1" noChangeArrowheads="1"/>
                    </pic:cNvPicPr>
                  </pic:nvPicPr>
                  <pic:blipFill rotWithShape="1">
                    <a:blip r:embed="rId24">
                      <a:extLst>
                        <a:ext uri="{28A0092B-C50C-407E-A947-70E740481C1C}">
                          <a14:useLocalDpi xmlns:a14="http://schemas.microsoft.com/office/drawing/2010/main" val="0"/>
                        </a:ext>
                      </a:extLst>
                    </a:blip>
                    <a:srcRect b="15639"/>
                    <a:stretch/>
                  </pic:blipFill>
                  <pic:spPr bwMode="auto">
                    <a:xfrm>
                      <a:off x="0" y="0"/>
                      <a:ext cx="9615805" cy="2735640"/>
                    </a:xfrm>
                    <a:prstGeom prst="rect">
                      <a:avLst/>
                    </a:prstGeom>
                    <a:noFill/>
                    <a:ln>
                      <a:noFill/>
                    </a:ln>
                    <a:extLst>
                      <a:ext uri="{53640926-AAD7-44D8-BBD7-CCE9431645EC}">
                        <a14:shadowObscured xmlns:a14="http://schemas.microsoft.com/office/drawing/2010/main"/>
                      </a:ext>
                    </a:extLst>
                  </pic:spPr>
                </pic:pic>
              </a:graphicData>
            </a:graphic>
          </wp:inline>
        </w:drawing>
      </w:r>
    </w:p>
    <w:p w14:paraId="724552BF" w14:textId="191DD6E9" w:rsidR="00CA61A1" w:rsidRPr="00AB1AD4" w:rsidRDefault="00CA61A1" w:rsidP="00CA61A1">
      <w:pPr>
        <w:spacing w:after="120" w:line="276" w:lineRule="auto"/>
        <w:rPr>
          <w:rFonts w:ascii="Aptos" w:hAnsi="Aptos" w:cstheme="majorHAnsi"/>
          <w:b/>
        </w:rPr>
      </w:pPr>
    </w:p>
    <w:p w14:paraId="774FEE7C" w14:textId="34EFD7E1" w:rsidR="00CA61A1" w:rsidRPr="00AB1AD4" w:rsidRDefault="00FB56BA" w:rsidP="00CA61A1">
      <w:pPr>
        <w:spacing w:after="120" w:line="276" w:lineRule="auto"/>
        <w:rPr>
          <w:rFonts w:ascii="Aptos" w:hAnsi="Aptos" w:cstheme="majorHAnsi"/>
          <w:b/>
        </w:rPr>
      </w:pPr>
      <w:r w:rsidRPr="00AB1AD4">
        <w:rPr>
          <w:rFonts w:ascii="Aptos" w:hAnsi="Aptos" w:cstheme="majorHAnsi"/>
          <w:noProof/>
        </w:rPr>
        <w:drawing>
          <wp:inline distT="0" distB="0" distL="0" distR="0" wp14:anchorId="19C1492A" wp14:editId="514FA479">
            <wp:extent cx="9614801" cy="4125678"/>
            <wp:effectExtent l="0" t="0" r="5715" b="8255"/>
            <wp:docPr id="10" name="Picture 10" descr="https://documents.lucidchart.com/documents/cc220fd4-d50d-49cc-8649-619c4bb1f082/pages/0_0?a=2975&amp;x=-15&amp;y=887&amp;w=2530&amp;h=1169&amp;store=1&amp;accept=image%2F*&amp;auth=LCA%208da54898249981222349b074a5cf602f0b3fb103-ts%3D1550850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uments.lucidchart.com/documents/cc220fd4-d50d-49cc-8649-619c4bb1f082/pages/0_0?a=2975&amp;x=-15&amp;y=887&amp;w=2530&amp;h=1169&amp;store=1&amp;accept=image%2F*&amp;auth=LCA%208da54898249981222349b074a5cf602f0b3fb103-ts%3D1550850824"/>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7158"/>
                    <a:stretch/>
                  </pic:blipFill>
                  <pic:spPr bwMode="auto">
                    <a:xfrm>
                      <a:off x="0" y="0"/>
                      <a:ext cx="9615805" cy="4126109"/>
                    </a:xfrm>
                    <a:prstGeom prst="rect">
                      <a:avLst/>
                    </a:prstGeom>
                    <a:noFill/>
                    <a:ln>
                      <a:noFill/>
                    </a:ln>
                    <a:extLst>
                      <a:ext uri="{53640926-AAD7-44D8-BBD7-CCE9431645EC}">
                        <a14:shadowObscured xmlns:a14="http://schemas.microsoft.com/office/drawing/2010/main"/>
                      </a:ext>
                    </a:extLst>
                  </pic:spPr>
                </pic:pic>
              </a:graphicData>
            </a:graphic>
          </wp:inline>
        </w:drawing>
      </w:r>
    </w:p>
    <w:p w14:paraId="634B8208" w14:textId="5D8B6D87" w:rsidR="00E8038C" w:rsidRPr="00AB1AD4" w:rsidRDefault="00E8038C" w:rsidP="00CA61A1">
      <w:pPr>
        <w:spacing w:after="120" w:line="276" w:lineRule="auto"/>
        <w:rPr>
          <w:rFonts w:ascii="Aptos" w:hAnsi="Aptos" w:cstheme="majorHAnsi"/>
          <w:b/>
        </w:rPr>
      </w:pPr>
    </w:p>
    <w:p w14:paraId="3906D6C8" w14:textId="2DB15B99" w:rsidR="00E8038C" w:rsidRPr="00AB1AD4" w:rsidRDefault="00E8038C" w:rsidP="00CA61A1">
      <w:pPr>
        <w:spacing w:after="120" w:line="276" w:lineRule="auto"/>
        <w:rPr>
          <w:rFonts w:ascii="Aptos" w:hAnsi="Aptos" w:cstheme="majorHAnsi"/>
          <w:b/>
        </w:rPr>
      </w:pPr>
    </w:p>
    <w:p w14:paraId="51DCE24F" w14:textId="77777777" w:rsidR="00E8038C" w:rsidRPr="00AB1AD4" w:rsidRDefault="00E8038C" w:rsidP="00CA61A1">
      <w:pPr>
        <w:spacing w:after="120" w:line="276" w:lineRule="auto"/>
        <w:rPr>
          <w:rFonts w:ascii="Aptos" w:hAnsi="Aptos" w:cstheme="majorHAnsi"/>
          <w:b/>
        </w:rPr>
      </w:pPr>
    </w:p>
    <w:p w14:paraId="131C71D8" w14:textId="5D528026" w:rsidR="00E8038C" w:rsidRPr="00AB1AD4" w:rsidRDefault="00E8038C" w:rsidP="00CA61A1">
      <w:pPr>
        <w:spacing w:after="120" w:line="276" w:lineRule="auto"/>
        <w:rPr>
          <w:rFonts w:ascii="Aptos" w:hAnsi="Aptos" w:cstheme="majorHAnsi"/>
          <w:b/>
        </w:rPr>
      </w:pPr>
    </w:p>
    <w:p w14:paraId="4F72E70A" w14:textId="3E795B40" w:rsidR="00E8038C" w:rsidRPr="00AB1AD4" w:rsidRDefault="00E8038C" w:rsidP="00CA61A1">
      <w:pPr>
        <w:spacing w:after="120" w:line="276" w:lineRule="auto"/>
        <w:rPr>
          <w:rFonts w:ascii="Aptos" w:hAnsi="Aptos" w:cstheme="majorHAnsi"/>
          <w:b/>
        </w:rPr>
        <w:sectPr w:rsidR="00E8038C" w:rsidRPr="00AB1AD4" w:rsidSect="00083A3C">
          <w:pgSz w:w="16838" w:h="11906" w:orient="landscape"/>
          <w:pgMar w:top="1440" w:right="986" w:bottom="1440" w:left="709" w:header="708" w:footer="708" w:gutter="0"/>
          <w:cols w:space="708"/>
          <w:titlePg/>
          <w:docGrid w:linePitch="360"/>
        </w:sectPr>
      </w:pPr>
    </w:p>
    <w:p w14:paraId="7317CD83" w14:textId="1903745E" w:rsidR="00FE211A" w:rsidRPr="00755C68" w:rsidRDefault="00FE211A" w:rsidP="00EC5429">
      <w:pPr>
        <w:pStyle w:val="Heading1"/>
        <w:spacing w:before="0" w:line="276" w:lineRule="auto"/>
        <w:jc w:val="both"/>
        <w:rPr>
          <w:rFonts w:ascii="Aptos Display" w:hAnsi="Aptos Display"/>
          <w:color w:val="080F47"/>
          <w:sz w:val="28"/>
          <w:szCs w:val="28"/>
        </w:rPr>
      </w:pPr>
      <w:r w:rsidRPr="00755C68">
        <w:rPr>
          <w:rFonts w:ascii="Aptos Display" w:hAnsi="Aptos Display"/>
          <w:color w:val="080F47"/>
          <w:sz w:val="28"/>
          <w:szCs w:val="28"/>
        </w:rPr>
        <w:lastRenderedPageBreak/>
        <w:t xml:space="preserve">APPENDIX B – </w:t>
      </w:r>
      <w:r w:rsidR="007C24C0" w:rsidRPr="00755C68">
        <w:rPr>
          <w:rFonts w:ascii="Aptos Display" w:hAnsi="Aptos Display"/>
          <w:color w:val="080F47"/>
          <w:sz w:val="28"/>
          <w:szCs w:val="28"/>
        </w:rPr>
        <w:t xml:space="preserve">Table to describe variables that define </w:t>
      </w:r>
      <w:r w:rsidR="00AC76E3" w:rsidRPr="00755C68">
        <w:rPr>
          <w:rFonts w:ascii="Aptos Display" w:hAnsi="Aptos Display"/>
          <w:color w:val="080F47"/>
          <w:sz w:val="28"/>
          <w:szCs w:val="28"/>
        </w:rPr>
        <w:t xml:space="preserve">why units </w:t>
      </w:r>
      <w:r w:rsidR="007C24C0" w:rsidRPr="00755C68">
        <w:rPr>
          <w:rFonts w:ascii="Aptos Display" w:hAnsi="Aptos Display"/>
          <w:color w:val="080F47"/>
          <w:sz w:val="28"/>
          <w:szCs w:val="28"/>
        </w:rPr>
        <w:t xml:space="preserve">take </w:t>
      </w:r>
      <w:r w:rsidR="00AC76E3" w:rsidRPr="00755C68">
        <w:rPr>
          <w:rFonts w:ascii="Aptos Display" w:hAnsi="Aptos Display"/>
          <w:color w:val="080F47"/>
          <w:sz w:val="28"/>
          <w:szCs w:val="28"/>
        </w:rPr>
        <w:t xml:space="preserve">part of the intervention </w:t>
      </w:r>
    </w:p>
    <w:p w14:paraId="1B54280F" w14:textId="33E75F0C" w:rsidR="00FE211A" w:rsidRPr="00AB1AD4" w:rsidRDefault="000D0A18" w:rsidP="000D0A18">
      <w:pPr>
        <w:spacing w:after="120" w:line="276" w:lineRule="auto"/>
        <w:jc w:val="both"/>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 xml:space="preserve">Complete as referred in the </w:t>
      </w:r>
      <w:r w:rsidRPr="00AB1AD4">
        <w:rPr>
          <w:rFonts w:ascii="Aptos" w:hAnsi="Aptos" w:cstheme="minorHAnsi"/>
        </w:rPr>
        <w:t>“</w:t>
      </w:r>
      <w:r w:rsidRPr="00AB1AD4">
        <w:rPr>
          <w:rStyle w:val="SubtleReference"/>
          <w:rFonts w:ascii="Aptos" w:hAnsi="Aptos" w:cstheme="minorHAnsi"/>
          <w:smallCaps w:val="0"/>
          <w:color w:val="auto"/>
          <w:u w:val="none"/>
        </w:rPr>
        <w:t xml:space="preserve">Selection of the comparison group and identification assumptions” </w:t>
      </w:r>
      <w:r w:rsidR="00E63D86" w:rsidRPr="00AB1AD4">
        <w:rPr>
          <w:rStyle w:val="SubtleReference"/>
          <w:rFonts w:ascii="Aptos" w:hAnsi="Aptos" w:cstheme="minorHAnsi"/>
          <w:smallCaps w:val="0"/>
          <w:color w:val="auto"/>
          <w:u w:val="none"/>
        </w:rPr>
        <w:t xml:space="preserve">Section </w:t>
      </w:r>
      <w:r w:rsidRPr="00AB1AD4">
        <w:rPr>
          <w:rStyle w:val="SubtleReference"/>
          <w:rFonts w:ascii="Aptos" w:hAnsi="Aptos" w:cstheme="minorHAnsi"/>
          <w:smallCaps w:val="0"/>
          <w:color w:val="auto"/>
          <w:u w:val="none"/>
        </w:rPr>
        <w:t xml:space="preserve">and considering the hypothesised </w:t>
      </w:r>
      <w:r w:rsidR="00E63D86" w:rsidRPr="00AB1AD4">
        <w:rPr>
          <w:rStyle w:val="SubtleReference"/>
          <w:rFonts w:ascii="Aptos" w:hAnsi="Aptos" w:cstheme="minorHAnsi"/>
          <w:smallCaps w:val="0"/>
          <w:color w:val="auto"/>
          <w:u w:val="none"/>
        </w:rPr>
        <w:t>selection mechanism explained in the “Selection Mechanism” Section.</w:t>
      </w:r>
    </w:p>
    <w:p w14:paraId="6D42FC49" w14:textId="77777777" w:rsidR="00E63D86" w:rsidRPr="00AB1AD4" w:rsidRDefault="00E63D86" w:rsidP="006E32B4">
      <w:pPr>
        <w:spacing w:after="120" w:line="276" w:lineRule="auto"/>
        <w:jc w:val="both"/>
        <w:rPr>
          <w:rStyle w:val="SubtleReference"/>
          <w:rFonts w:ascii="Aptos" w:hAnsi="Aptos" w:cstheme="majorHAnsi"/>
          <w:smallCaps w:val="0"/>
          <w:color w:val="auto"/>
          <w:u w:val="none"/>
        </w:rPr>
      </w:pPr>
    </w:p>
    <w:tbl>
      <w:tblPr>
        <w:tblStyle w:val="LightList-Accent61"/>
        <w:tblW w:w="9124" w:type="dxa"/>
        <w:jc w:val="center"/>
        <w:tblBorders>
          <w:top w:val="single" w:sz="4" w:space="0" w:color="080F47"/>
          <w:left w:val="single" w:sz="4" w:space="0" w:color="080F47"/>
          <w:bottom w:val="single" w:sz="4" w:space="0" w:color="080F47"/>
          <w:right w:val="single" w:sz="4" w:space="0" w:color="080F47"/>
          <w:insideH w:val="single" w:sz="4" w:space="0" w:color="080F47"/>
          <w:insideV w:val="single" w:sz="4" w:space="0" w:color="080F47"/>
        </w:tblBorders>
        <w:tblLayout w:type="fixed"/>
        <w:tblLook w:val="04A0" w:firstRow="1" w:lastRow="0" w:firstColumn="1" w:lastColumn="0" w:noHBand="0" w:noVBand="1"/>
      </w:tblPr>
      <w:tblGrid>
        <w:gridCol w:w="1607"/>
        <w:gridCol w:w="1223"/>
        <w:gridCol w:w="993"/>
        <w:gridCol w:w="1005"/>
        <w:gridCol w:w="1074"/>
        <w:gridCol w:w="1074"/>
        <w:gridCol w:w="1074"/>
        <w:gridCol w:w="1074"/>
      </w:tblGrid>
      <w:tr w:rsidR="00712B67" w:rsidRPr="00AB1AD4" w14:paraId="6007C9AB" w14:textId="77777777" w:rsidTr="00065E4C">
        <w:trPr>
          <w:cnfStyle w:val="100000000000" w:firstRow="1" w:lastRow="0" w:firstColumn="0" w:lastColumn="0" w:oddVBand="0" w:evenVBand="0" w:oddHBand="0" w:evenHBand="0" w:firstRowFirstColumn="0" w:firstRowLastColumn="0" w:lastRowFirstColumn="0" w:lastRowLastColumn="0"/>
          <w:trHeight w:val="1100"/>
          <w:jc w:val="center"/>
        </w:trPr>
        <w:tc>
          <w:tcPr>
            <w:cnfStyle w:val="001000000000" w:firstRow="0" w:lastRow="0" w:firstColumn="1" w:lastColumn="0" w:oddVBand="0" w:evenVBand="0" w:oddHBand="0" w:evenHBand="0" w:firstRowFirstColumn="0" w:firstRowLastColumn="0" w:lastRowFirstColumn="0" w:lastRowLastColumn="0"/>
            <w:tcW w:w="1607" w:type="dxa"/>
            <w:shd w:val="clear" w:color="auto" w:fill="F6B504"/>
          </w:tcPr>
          <w:p w14:paraId="33BA290A" w14:textId="77777777" w:rsidR="00712B67" w:rsidRPr="00755C68" w:rsidRDefault="00712B67" w:rsidP="00480CA9">
            <w:pPr>
              <w:spacing w:after="120" w:line="276" w:lineRule="auto"/>
              <w:rPr>
                <w:rFonts w:ascii="Aptos Display" w:hAnsi="Aptos Display" w:cstheme="majorHAnsi"/>
                <w:b w:val="0"/>
                <w:sz w:val="18"/>
              </w:rPr>
            </w:pPr>
            <w:r w:rsidRPr="00755C68">
              <w:rPr>
                <w:rFonts w:ascii="Aptos Display" w:hAnsi="Aptos Display" w:cstheme="majorHAnsi"/>
                <w:sz w:val="18"/>
              </w:rPr>
              <w:t>Factor</w:t>
            </w:r>
          </w:p>
        </w:tc>
        <w:tc>
          <w:tcPr>
            <w:tcW w:w="1223" w:type="dxa"/>
            <w:shd w:val="clear" w:color="auto" w:fill="F6B504"/>
          </w:tcPr>
          <w:p w14:paraId="07C545F8" w14:textId="77777777" w:rsidR="00712B67" w:rsidRPr="00755C68" w:rsidRDefault="00712B67"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b w:val="0"/>
                <w:sz w:val="18"/>
              </w:rPr>
            </w:pPr>
            <w:r w:rsidRPr="00755C68">
              <w:rPr>
                <w:rFonts w:ascii="Aptos Display" w:hAnsi="Aptos Display" w:cstheme="majorHAnsi"/>
                <w:sz w:val="18"/>
              </w:rPr>
              <w:t>Indicator(s)</w:t>
            </w:r>
          </w:p>
        </w:tc>
        <w:tc>
          <w:tcPr>
            <w:tcW w:w="993" w:type="dxa"/>
            <w:shd w:val="clear" w:color="auto" w:fill="F6B504"/>
          </w:tcPr>
          <w:p w14:paraId="79974E1C" w14:textId="10D4B6E6" w:rsidR="00712B67" w:rsidRPr="00755C68" w:rsidRDefault="00712B67"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sz w:val="18"/>
              </w:rPr>
            </w:pPr>
            <w:r w:rsidRPr="00755C68">
              <w:rPr>
                <w:rFonts w:ascii="Aptos Display" w:hAnsi="Aptos Display" w:cstheme="majorHAnsi"/>
                <w:sz w:val="18"/>
              </w:rPr>
              <w:t>Justification</w:t>
            </w:r>
          </w:p>
        </w:tc>
        <w:tc>
          <w:tcPr>
            <w:tcW w:w="1005" w:type="dxa"/>
            <w:shd w:val="clear" w:color="auto" w:fill="F6B504"/>
          </w:tcPr>
          <w:p w14:paraId="34E3B7E9" w14:textId="4BCEECD2" w:rsidR="00712B67" w:rsidRPr="00755C68" w:rsidRDefault="00484FE2"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sz w:val="18"/>
              </w:rPr>
            </w:pPr>
            <w:r w:rsidRPr="00755C68">
              <w:rPr>
                <w:rFonts w:ascii="Aptos Display" w:hAnsi="Aptos Display" w:cstheme="majorHAnsi"/>
                <w:sz w:val="18"/>
              </w:rPr>
              <w:t>Problems</w:t>
            </w:r>
          </w:p>
        </w:tc>
        <w:tc>
          <w:tcPr>
            <w:tcW w:w="1074" w:type="dxa"/>
            <w:shd w:val="clear" w:color="auto" w:fill="F6B504"/>
          </w:tcPr>
          <w:p w14:paraId="3619ECB2" w14:textId="48BA79E9" w:rsidR="00712B67" w:rsidRPr="00755C68" w:rsidRDefault="00712B67"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b w:val="0"/>
                <w:sz w:val="18"/>
              </w:rPr>
            </w:pPr>
            <w:r w:rsidRPr="00755C68">
              <w:rPr>
                <w:rFonts w:ascii="Aptos Display" w:hAnsi="Aptos Display" w:cstheme="majorHAnsi"/>
                <w:sz w:val="18"/>
              </w:rPr>
              <w:t>Influence decision</w:t>
            </w:r>
            <w:r w:rsidRPr="00755C68">
              <w:rPr>
                <w:rFonts w:ascii="Aptos Display" w:hAnsi="Aptos Display" w:cstheme="majorHAnsi"/>
                <w:b w:val="0"/>
                <w:sz w:val="18"/>
              </w:rPr>
              <w:t xml:space="preserve"> to take up intervention</w:t>
            </w:r>
            <w:r w:rsidRPr="00755C68">
              <w:rPr>
                <w:rFonts w:ascii="Aptos Display" w:hAnsi="Aptos Display" w:cstheme="majorHAnsi"/>
                <w:sz w:val="18"/>
              </w:rPr>
              <w:t>?</w:t>
            </w:r>
          </w:p>
        </w:tc>
        <w:tc>
          <w:tcPr>
            <w:tcW w:w="1074" w:type="dxa"/>
            <w:shd w:val="clear" w:color="auto" w:fill="F6B504"/>
          </w:tcPr>
          <w:p w14:paraId="1B9A4BF2" w14:textId="77777777" w:rsidR="00712B67" w:rsidRPr="00755C68" w:rsidRDefault="00712B67"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b w:val="0"/>
                <w:sz w:val="18"/>
              </w:rPr>
            </w:pPr>
            <w:r w:rsidRPr="00755C68">
              <w:rPr>
                <w:rFonts w:ascii="Aptos Display" w:hAnsi="Aptos Display" w:cstheme="majorHAnsi"/>
                <w:sz w:val="18"/>
              </w:rPr>
              <w:t>Impact on outcomes?</w:t>
            </w:r>
          </w:p>
        </w:tc>
        <w:tc>
          <w:tcPr>
            <w:tcW w:w="1074" w:type="dxa"/>
            <w:shd w:val="clear" w:color="auto" w:fill="F6B504"/>
          </w:tcPr>
          <w:p w14:paraId="0960503E" w14:textId="77777777" w:rsidR="00712B67" w:rsidRPr="00755C68" w:rsidRDefault="00712B67"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b w:val="0"/>
                <w:sz w:val="18"/>
              </w:rPr>
            </w:pPr>
            <w:r w:rsidRPr="00755C68">
              <w:rPr>
                <w:rFonts w:ascii="Aptos Display" w:hAnsi="Aptos Display" w:cstheme="majorHAnsi"/>
                <w:sz w:val="18"/>
              </w:rPr>
              <w:t>Influenced by outcomes?</w:t>
            </w:r>
          </w:p>
        </w:tc>
        <w:tc>
          <w:tcPr>
            <w:tcW w:w="1074" w:type="dxa"/>
            <w:shd w:val="clear" w:color="auto" w:fill="F6B504"/>
          </w:tcPr>
          <w:p w14:paraId="4EF31F62" w14:textId="77777777" w:rsidR="00712B67" w:rsidRPr="00755C68" w:rsidRDefault="00712B67" w:rsidP="00480CA9">
            <w:pPr>
              <w:spacing w:after="120" w:line="276" w:lineRule="auto"/>
              <w:cnfStyle w:val="100000000000" w:firstRow="1" w:lastRow="0" w:firstColumn="0" w:lastColumn="0" w:oddVBand="0" w:evenVBand="0" w:oddHBand="0" w:evenHBand="0" w:firstRowFirstColumn="0" w:firstRowLastColumn="0" w:lastRowFirstColumn="0" w:lastRowLastColumn="0"/>
              <w:rPr>
                <w:rFonts w:ascii="Aptos Display" w:hAnsi="Aptos Display" w:cstheme="majorHAnsi"/>
                <w:b w:val="0"/>
                <w:sz w:val="18"/>
              </w:rPr>
            </w:pPr>
            <w:r w:rsidRPr="00755C68">
              <w:rPr>
                <w:rFonts w:ascii="Aptos Display" w:hAnsi="Aptos Display" w:cstheme="majorHAnsi"/>
                <w:sz w:val="18"/>
              </w:rPr>
              <w:t>Use for matching?</w:t>
            </w:r>
          </w:p>
        </w:tc>
      </w:tr>
      <w:tr w:rsidR="00712B67" w:rsidRPr="00AB1AD4" w14:paraId="1AE6D386" w14:textId="77777777" w:rsidTr="00065E4C">
        <w:trPr>
          <w:cnfStyle w:val="000000100000" w:firstRow="0" w:lastRow="0" w:firstColumn="0" w:lastColumn="0" w:oddVBand="0" w:evenVBand="0" w:oddHBand="1" w:evenHBand="0" w:firstRowFirstColumn="0" w:firstRowLastColumn="0" w:lastRowFirstColumn="0" w:lastRowLastColumn="0"/>
          <w:trHeight w:val="612"/>
          <w:jc w:val="center"/>
        </w:trPr>
        <w:tc>
          <w:tcPr>
            <w:cnfStyle w:val="001000000000" w:firstRow="0" w:lastRow="0" w:firstColumn="1" w:lastColumn="0" w:oddVBand="0" w:evenVBand="0" w:oddHBand="0" w:evenHBand="0" w:firstRowFirstColumn="0" w:firstRowLastColumn="0" w:lastRowFirstColumn="0" w:lastRowLastColumn="0"/>
            <w:tcW w:w="1607" w:type="dxa"/>
            <w:vMerge w:val="restart"/>
            <w:tcBorders>
              <w:top w:val="none" w:sz="0" w:space="0" w:color="auto"/>
              <w:left w:val="none" w:sz="0" w:space="0" w:color="auto"/>
              <w:bottom w:val="none" w:sz="0" w:space="0" w:color="auto"/>
            </w:tcBorders>
          </w:tcPr>
          <w:p w14:paraId="25D08182" w14:textId="77777777" w:rsidR="00712B67" w:rsidRPr="00AB1AD4" w:rsidRDefault="00712B67" w:rsidP="00480CA9">
            <w:pPr>
              <w:spacing w:after="120" w:line="276" w:lineRule="auto"/>
              <w:rPr>
                <w:rFonts w:ascii="Aptos" w:hAnsi="Aptos" w:cstheme="majorHAnsi"/>
                <w:b w:val="0"/>
                <w:sz w:val="18"/>
              </w:rPr>
            </w:pPr>
            <w:r w:rsidRPr="00AB1AD4">
              <w:rPr>
                <w:rFonts w:ascii="Aptos" w:hAnsi="Aptos" w:cstheme="majorHAnsi"/>
                <w:b w:val="0"/>
                <w:sz w:val="18"/>
              </w:rPr>
              <w:t>Prior Attainment</w:t>
            </w:r>
          </w:p>
        </w:tc>
        <w:tc>
          <w:tcPr>
            <w:tcW w:w="1223" w:type="dxa"/>
            <w:tcBorders>
              <w:top w:val="none" w:sz="0" w:space="0" w:color="auto"/>
              <w:bottom w:val="none" w:sz="0" w:space="0" w:color="auto"/>
            </w:tcBorders>
          </w:tcPr>
          <w:p w14:paraId="4B0530A4" w14:textId="77777777" w:rsidR="00712B67" w:rsidRPr="00AB1AD4" w:rsidRDefault="00712B67"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r w:rsidRPr="00AB1AD4">
              <w:rPr>
                <w:rFonts w:ascii="Aptos" w:hAnsi="Aptos" w:cstheme="majorHAnsi"/>
                <w:sz w:val="18"/>
              </w:rPr>
              <w:t>Average KS1 Maths</w:t>
            </w:r>
          </w:p>
        </w:tc>
        <w:tc>
          <w:tcPr>
            <w:tcW w:w="993" w:type="dxa"/>
            <w:tcBorders>
              <w:top w:val="none" w:sz="0" w:space="0" w:color="auto"/>
              <w:bottom w:val="none" w:sz="0" w:space="0" w:color="auto"/>
            </w:tcBorders>
          </w:tcPr>
          <w:p w14:paraId="32B96C3A" w14:textId="6240F4D9" w:rsidR="00712B67" w:rsidRPr="00AB1AD4" w:rsidRDefault="002F2556"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r w:rsidRPr="00AB1AD4">
              <w:rPr>
                <w:rFonts w:ascii="Aptos" w:hAnsi="Aptos" w:cstheme="majorHAnsi"/>
                <w:sz w:val="18"/>
              </w:rPr>
              <w:t xml:space="preserve">Low previous attainment explains </w:t>
            </w:r>
            <w:r w:rsidR="001F042B" w:rsidRPr="00AB1AD4">
              <w:rPr>
                <w:rFonts w:ascii="Aptos" w:hAnsi="Aptos" w:cstheme="majorHAnsi"/>
                <w:sz w:val="18"/>
              </w:rPr>
              <w:t>why schools would use the intervention</w:t>
            </w:r>
          </w:p>
        </w:tc>
        <w:tc>
          <w:tcPr>
            <w:tcW w:w="1005" w:type="dxa"/>
            <w:tcBorders>
              <w:top w:val="none" w:sz="0" w:space="0" w:color="auto"/>
              <w:bottom w:val="none" w:sz="0" w:space="0" w:color="auto"/>
            </w:tcBorders>
          </w:tcPr>
          <w:p w14:paraId="702DF62E" w14:textId="7445BEE6" w:rsidR="00712B67" w:rsidRPr="00AB1AD4" w:rsidRDefault="00712B67"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p>
        </w:tc>
        <w:tc>
          <w:tcPr>
            <w:tcW w:w="1074" w:type="dxa"/>
            <w:tcBorders>
              <w:top w:val="none" w:sz="0" w:space="0" w:color="auto"/>
              <w:bottom w:val="none" w:sz="0" w:space="0" w:color="auto"/>
            </w:tcBorders>
          </w:tcPr>
          <w:p w14:paraId="2127EA4F" w14:textId="337A26C4" w:rsidR="00712B67" w:rsidRPr="00AB1AD4" w:rsidRDefault="00712B67"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r w:rsidRPr="00AB1AD4">
              <w:rPr>
                <w:rFonts w:ascii="Aptos" w:hAnsi="Aptos" w:cstheme="majorHAnsi"/>
                <w:sz w:val="18"/>
              </w:rPr>
              <w:t>Yes</w:t>
            </w:r>
          </w:p>
        </w:tc>
        <w:tc>
          <w:tcPr>
            <w:tcW w:w="1074" w:type="dxa"/>
            <w:tcBorders>
              <w:top w:val="none" w:sz="0" w:space="0" w:color="auto"/>
              <w:bottom w:val="none" w:sz="0" w:space="0" w:color="auto"/>
            </w:tcBorders>
          </w:tcPr>
          <w:p w14:paraId="13548D4D" w14:textId="77777777" w:rsidR="00712B67" w:rsidRPr="00AB1AD4" w:rsidRDefault="00712B67"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r w:rsidRPr="00AB1AD4">
              <w:rPr>
                <w:rFonts w:ascii="Aptos" w:hAnsi="Aptos" w:cstheme="majorHAnsi"/>
                <w:sz w:val="18"/>
              </w:rPr>
              <w:t>Yes</w:t>
            </w:r>
          </w:p>
        </w:tc>
        <w:tc>
          <w:tcPr>
            <w:tcW w:w="1074" w:type="dxa"/>
            <w:tcBorders>
              <w:top w:val="none" w:sz="0" w:space="0" w:color="auto"/>
              <w:bottom w:val="none" w:sz="0" w:space="0" w:color="auto"/>
            </w:tcBorders>
          </w:tcPr>
          <w:p w14:paraId="2DBD8A15" w14:textId="77777777" w:rsidR="00712B67" w:rsidRPr="00AB1AD4" w:rsidRDefault="00712B67"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r w:rsidRPr="00AB1AD4">
              <w:rPr>
                <w:rFonts w:ascii="Aptos" w:hAnsi="Aptos" w:cstheme="majorHAnsi"/>
                <w:sz w:val="18"/>
              </w:rPr>
              <w:t>No</w:t>
            </w:r>
          </w:p>
        </w:tc>
        <w:tc>
          <w:tcPr>
            <w:tcW w:w="1074" w:type="dxa"/>
            <w:tcBorders>
              <w:top w:val="none" w:sz="0" w:space="0" w:color="auto"/>
              <w:bottom w:val="none" w:sz="0" w:space="0" w:color="auto"/>
              <w:right w:val="none" w:sz="0" w:space="0" w:color="auto"/>
            </w:tcBorders>
          </w:tcPr>
          <w:p w14:paraId="5B670991" w14:textId="77777777" w:rsidR="00712B67" w:rsidRPr="00AB1AD4" w:rsidRDefault="00712B67" w:rsidP="00480CA9">
            <w:pPr>
              <w:spacing w:after="120" w:line="276" w:lineRule="auto"/>
              <w:cnfStyle w:val="000000100000" w:firstRow="0" w:lastRow="0" w:firstColumn="0" w:lastColumn="0" w:oddVBand="0" w:evenVBand="0" w:oddHBand="1" w:evenHBand="0" w:firstRowFirstColumn="0" w:firstRowLastColumn="0" w:lastRowFirstColumn="0" w:lastRowLastColumn="0"/>
              <w:rPr>
                <w:rFonts w:ascii="Aptos" w:hAnsi="Aptos" w:cstheme="majorHAnsi"/>
                <w:sz w:val="18"/>
              </w:rPr>
            </w:pPr>
            <w:r w:rsidRPr="00AB1AD4">
              <w:rPr>
                <w:rFonts w:ascii="Aptos" w:hAnsi="Aptos" w:cstheme="majorHAnsi"/>
                <w:sz w:val="18"/>
              </w:rPr>
              <w:t>Yes</w:t>
            </w:r>
          </w:p>
        </w:tc>
      </w:tr>
      <w:tr w:rsidR="00712B67" w:rsidRPr="00AB1AD4" w14:paraId="3D19B763" w14:textId="77777777" w:rsidTr="00065E4C">
        <w:trPr>
          <w:trHeight w:val="631"/>
          <w:jc w:val="center"/>
        </w:trPr>
        <w:tc>
          <w:tcPr>
            <w:cnfStyle w:val="001000000000" w:firstRow="0" w:lastRow="0" w:firstColumn="1" w:lastColumn="0" w:oddVBand="0" w:evenVBand="0" w:oddHBand="0" w:evenHBand="0" w:firstRowFirstColumn="0" w:firstRowLastColumn="0" w:lastRowFirstColumn="0" w:lastRowLastColumn="0"/>
            <w:tcW w:w="1607" w:type="dxa"/>
            <w:vMerge/>
          </w:tcPr>
          <w:p w14:paraId="244D78F9" w14:textId="77777777" w:rsidR="00712B67" w:rsidRPr="00AB1AD4" w:rsidRDefault="00712B67" w:rsidP="00480CA9">
            <w:pPr>
              <w:spacing w:after="120" w:line="276" w:lineRule="auto"/>
              <w:rPr>
                <w:rFonts w:ascii="Aptos" w:hAnsi="Aptos" w:cstheme="majorHAnsi"/>
                <w:b w:val="0"/>
                <w:sz w:val="18"/>
              </w:rPr>
            </w:pPr>
          </w:p>
        </w:tc>
        <w:tc>
          <w:tcPr>
            <w:tcW w:w="1223" w:type="dxa"/>
          </w:tcPr>
          <w:p w14:paraId="4B26B243" w14:textId="77777777" w:rsidR="00712B67" w:rsidRPr="00AB1AD4" w:rsidRDefault="00712B67"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r w:rsidRPr="00AB1AD4">
              <w:rPr>
                <w:rFonts w:ascii="Aptos" w:hAnsi="Aptos" w:cstheme="majorHAnsi"/>
                <w:sz w:val="18"/>
              </w:rPr>
              <w:t>Average KS2 Maths</w:t>
            </w:r>
          </w:p>
        </w:tc>
        <w:tc>
          <w:tcPr>
            <w:tcW w:w="993" w:type="dxa"/>
          </w:tcPr>
          <w:p w14:paraId="68E47C03" w14:textId="4444AB62" w:rsidR="00712B67" w:rsidRPr="00AB1AD4" w:rsidRDefault="001F042B"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r w:rsidRPr="00AB1AD4">
              <w:rPr>
                <w:rFonts w:ascii="Aptos" w:hAnsi="Aptos" w:cstheme="majorHAnsi"/>
                <w:sz w:val="18"/>
              </w:rPr>
              <w:t>Low previous attainment explains why schools would use the intervention</w:t>
            </w:r>
          </w:p>
        </w:tc>
        <w:tc>
          <w:tcPr>
            <w:tcW w:w="1005" w:type="dxa"/>
          </w:tcPr>
          <w:p w14:paraId="44869B8C" w14:textId="67775AD5" w:rsidR="00712B67" w:rsidRPr="00AB1AD4" w:rsidRDefault="00712B67"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p>
        </w:tc>
        <w:tc>
          <w:tcPr>
            <w:tcW w:w="1074" w:type="dxa"/>
          </w:tcPr>
          <w:p w14:paraId="26918AF5" w14:textId="68955910" w:rsidR="00712B67" w:rsidRPr="00AB1AD4" w:rsidRDefault="00712B67"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r w:rsidRPr="00AB1AD4">
              <w:rPr>
                <w:rFonts w:ascii="Aptos" w:hAnsi="Aptos" w:cstheme="majorHAnsi"/>
                <w:sz w:val="18"/>
              </w:rPr>
              <w:t>Yes</w:t>
            </w:r>
          </w:p>
        </w:tc>
        <w:tc>
          <w:tcPr>
            <w:tcW w:w="1074" w:type="dxa"/>
          </w:tcPr>
          <w:p w14:paraId="388CB1F2" w14:textId="77777777" w:rsidR="00712B67" w:rsidRPr="00AB1AD4" w:rsidRDefault="00712B67"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r w:rsidRPr="00AB1AD4">
              <w:rPr>
                <w:rFonts w:ascii="Aptos" w:hAnsi="Aptos" w:cstheme="majorHAnsi"/>
                <w:sz w:val="18"/>
              </w:rPr>
              <w:t>Yes</w:t>
            </w:r>
          </w:p>
        </w:tc>
        <w:tc>
          <w:tcPr>
            <w:tcW w:w="1074" w:type="dxa"/>
          </w:tcPr>
          <w:p w14:paraId="08935BB2" w14:textId="77777777" w:rsidR="00712B67" w:rsidRPr="00AB1AD4" w:rsidRDefault="00712B67"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r w:rsidRPr="00AB1AD4">
              <w:rPr>
                <w:rFonts w:ascii="Aptos" w:hAnsi="Aptos" w:cstheme="majorHAnsi"/>
                <w:sz w:val="18"/>
              </w:rPr>
              <w:t>No</w:t>
            </w:r>
          </w:p>
        </w:tc>
        <w:tc>
          <w:tcPr>
            <w:tcW w:w="1074" w:type="dxa"/>
          </w:tcPr>
          <w:p w14:paraId="183179C8" w14:textId="77777777" w:rsidR="00712B67" w:rsidRPr="00AB1AD4" w:rsidRDefault="00712B67" w:rsidP="00480CA9">
            <w:pPr>
              <w:spacing w:after="120" w:line="276" w:lineRule="auto"/>
              <w:cnfStyle w:val="000000000000" w:firstRow="0" w:lastRow="0" w:firstColumn="0" w:lastColumn="0" w:oddVBand="0" w:evenVBand="0" w:oddHBand="0" w:evenHBand="0" w:firstRowFirstColumn="0" w:firstRowLastColumn="0" w:lastRowFirstColumn="0" w:lastRowLastColumn="0"/>
              <w:rPr>
                <w:rFonts w:ascii="Aptos" w:hAnsi="Aptos" w:cstheme="majorHAnsi"/>
                <w:sz w:val="18"/>
              </w:rPr>
            </w:pPr>
            <w:r w:rsidRPr="00AB1AD4">
              <w:rPr>
                <w:rFonts w:ascii="Aptos" w:hAnsi="Aptos" w:cstheme="majorHAnsi"/>
                <w:sz w:val="18"/>
              </w:rPr>
              <w:t>Yes</w:t>
            </w:r>
          </w:p>
        </w:tc>
      </w:tr>
    </w:tbl>
    <w:p w14:paraId="5572842C" w14:textId="77777777" w:rsidR="00F85F6E" w:rsidRPr="00AB1AD4" w:rsidRDefault="00F85F6E" w:rsidP="00480CA9">
      <w:pPr>
        <w:spacing w:after="120" w:line="276" w:lineRule="auto"/>
        <w:ind w:firstLine="720"/>
        <w:jc w:val="both"/>
        <w:rPr>
          <w:rStyle w:val="SubtleReference"/>
          <w:rFonts w:ascii="Aptos" w:hAnsi="Aptos" w:cstheme="majorHAnsi"/>
          <w:smallCaps w:val="0"/>
          <w:color w:val="auto"/>
          <w:u w:val="none"/>
        </w:rPr>
        <w:sectPr w:rsidR="00F85F6E" w:rsidRPr="00AB1AD4" w:rsidSect="00F85F6E">
          <w:headerReference w:type="default" r:id="rId26"/>
          <w:headerReference w:type="first" r:id="rId27"/>
          <w:footerReference w:type="first" r:id="rId28"/>
          <w:pgSz w:w="11906" w:h="16838"/>
          <w:pgMar w:top="986" w:right="1440" w:bottom="709" w:left="1440" w:header="708" w:footer="708" w:gutter="0"/>
          <w:cols w:space="708"/>
          <w:titlePg/>
          <w:docGrid w:linePitch="360"/>
        </w:sectPr>
      </w:pPr>
    </w:p>
    <w:p w14:paraId="18DD487A" w14:textId="77777777" w:rsidR="00FE211A" w:rsidRPr="00AB1AD4" w:rsidRDefault="00FE211A" w:rsidP="00480CA9">
      <w:pPr>
        <w:spacing w:after="120" w:line="276" w:lineRule="auto"/>
        <w:rPr>
          <w:rStyle w:val="SubtleReference"/>
          <w:rFonts w:ascii="Aptos" w:hAnsi="Aptos" w:cstheme="majorHAnsi"/>
          <w:smallCaps w:val="0"/>
          <w:color w:val="auto"/>
          <w:u w:val="none"/>
        </w:rPr>
      </w:pPr>
      <w:r w:rsidRPr="00AB1AD4">
        <w:rPr>
          <w:rStyle w:val="SubtleReference"/>
          <w:rFonts w:ascii="Aptos" w:hAnsi="Aptos" w:cstheme="majorHAnsi"/>
          <w:smallCaps w:val="0"/>
          <w:color w:val="auto"/>
          <w:u w:val="none"/>
        </w:rPr>
        <w:br w:type="page"/>
      </w:r>
    </w:p>
    <w:p w14:paraId="316882BD" w14:textId="04F4E94C" w:rsidR="003D4F94" w:rsidRPr="00065E4C" w:rsidRDefault="00FE211A" w:rsidP="00480CA9">
      <w:pPr>
        <w:pStyle w:val="Heading1"/>
        <w:spacing w:line="276" w:lineRule="auto"/>
        <w:rPr>
          <w:rStyle w:val="SubtleReference"/>
          <w:rFonts w:ascii="Aptos Display" w:hAnsi="Aptos Display"/>
          <w:smallCaps w:val="0"/>
          <w:color w:val="080F47"/>
          <w:sz w:val="28"/>
          <w:szCs w:val="32"/>
        </w:rPr>
      </w:pPr>
      <w:r w:rsidRPr="00065E4C">
        <w:rPr>
          <w:rStyle w:val="SubtleReference"/>
          <w:rFonts w:ascii="Aptos Display" w:hAnsi="Aptos Display"/>
          <w:smallCaps w:val="0"/>
          <w:color w:val="080F47"/>
          <w:sz w:val="28"/>
          <w:szCs w:val="32"/>
        </w:rPr>
        <w:lastRenderedPageBreak/>
        <w:t>APPENDIX C</w:t>
      </w:r>
      <w:r w:rsidR="003D4F94" w:rsidRPr="00065E4C">
        <w:rPr>
          <w:rStyle w:val="SubtleReference"/>
          <w:rFonts w:ascii="Aptos Display" w:hAnsi="Aptos Display"/>
          <w:smallCaps w:val="0"/>
          <w:color w:val="080F47"/>
          <w:sz w:val="28"/>
          <w:szCs w:val="32"/>
        </w:rPr>
        <w:t xml:space="preserve"> – </w:t>
      </w:r>
      <w:r w:rsidR="006D411C" w:rsidRPr="00065E4C">
        <w:rPr>
          <w:rStyle w:val="SubtleReference"/>
          <w:rFonts w:ascii="Aptos Display" w:hAnsi="Aptos Display"/>
          <w:smallCaps w:val="0"/>
          <w:color w:val="080F47"/>
          <w:sz w:val="28"/>
          <w:szCs w:val="32"/>
        </w:rPr>
        <w:t xml:space="preserve">Regression Discontinuity Design </w:t>
      </w:r>
      <w:r w:rsidR="003D4F94" w:rsidRPr="00065E4C">
        <w:rPr>
          <w:rStyle w:val="SubtleReference"/>
          <w:rFonts w:ascii="Aptos Display" w:hAnsi="Aptos Display"/>
          <w:smallCaps w:val="0"/>
          <w:color w:val="080F47"/>
          <w:sz w:val="28"/>
          <w:szCs w:val="32"/>
        </w:rPr>
        <w:t>and Synthetic Control</w:t>
      </w:r>
      <w:r w:rsidR="006D411C" w:rsidRPr="00065E4C">
        <w:rPr>
          <w:rStyle w:val="SubtleReference"/>
          <w:rFonts w:ascii="Aptos Display" w:hAnsi="Aptos Display"/>
          <w:smallCaps w:val="0"/>
          <w:color w:val="080F47"/>
          <w:sz w:val="28"/>
          <w:szCs w:val="32"/>
        </w:rPr>
        <w:t xml:space="preserve"> Method</w:t>
      </w:r>
    </w:p>
    <w:p w14:paraId="7D118FA8" w14:textId="77777777" w:rsidR="003D4F94" w:rsidRPr="00065E4C" w:rsidRDefault="003D4F94" w:rsidP="00480CA9">
      <w:pPr>
        <w:spacing w:after="120" w:line="276" w:lineRule="auto"/>
        <w:jc w:val="both"/>
        <w:rPr>
          <w:rStyle w:val="SubtleReference"/>
          <w:rFonts w:ascii="Aptos Display" w:hAnsi="Aptos Display" w:cstheme="majorHAnsi"/>
          <w:color w:val="080F47"/>
        </w:rPr>
      </w:pPr>
      <w:r w:rsidRPr="00065E4C">
        <w:rPr>
          <w:rStyle w:val="SubtleReference"/>
          <w:rFonts w:ascii="Aptos Display" w:hAnsi="Aptos Display" w:cstheme="majorHAnsi"/>
          <w:color w:val="080F47"/>
        </w:rPr>
        <w:t>Regression Discontinuity Design (RDD)</w:t>
      </w:r>
    </w:p>
    <w:p w14:paraId="25C12A93" w14:textId="6399EB0D" w:rsidR="003D4F94" w:rsidRPr="00AB1AD4" w:rsidRDefault="003D4F94" w:rsidP="00480CA9">
      <w:pPr>
        <w:spacing w:after="120" w:line="276" w:lineRule="auto"/>
        <w:jc w:val="both"/>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Description of this method should include:</w:t>
      </w:r>
    </w:p>
    <w:p w14:paraId="12BEDDC3" w14:textId="6D9CE5C6" w:rsidR="003D4F94" w:rsidRPr="00AB1AD4" w:rsidRDefault="003D4F94" w:rsidP="00480CA9">
      <w:pPr>
        <w:pStyle w:val="ListParagraph"/>
        <w:numPr>
          <w:ilvl w:val="0"/>
          <w:numId w:val="28"/>
        </w:numPr>
        <w:spacing w:after="120" w:line="276" w:lineRule="auto"/>
        <w:jc w:val="both"/>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 xml:space="preserve">Description of the cut-off that creates a quasi-experimental variation to identify the comparison group. </w:t>
      </w:r>
      <w:r w:rsidR="00E4129F" w:rsidRPr="00AB1AD4">
        <w:rPr>
          <w:rStyle w:val="SubtleReference"/>
          <w:rFonts w:ascii="Aptos" w:hAnsi="Aptos" w:cstheme="minorHAnsi"/>
          <w:smallCaps w:val="0"/>
          <w:color w:val="auto"/>
          <w:u w:val="none"/>
        </w:rPr>
        <w:t>This</w:t>
      </w:r>
      <w:r w:rsidRPr="00AB1AD4">
        <w:rPr>
          <w:rStyle w:val="SubtleReference"/>
          <w:rFonts w:ascii="Aptos" w:hAnsi="Aptos" w:cstheme="minorHAnsi"/>
          <w:smallCaps w:val="0"/>
          <w:color w:val="auto"/>
          <w:u w:val="none"/>
        </w:rPr>
        <w:t xml:space="preserve"> should include graphs for: i) Density of the </w:t>
      </w:r>
      <w:r w:rsidR="00E4129F" w:rsidRPr="00AB1AD4">
        <w:rPr>
          <w:rStyle w:val="SubtleReference"/>
          <w:rFonts w:ascii="Aptos" w:hAnsi="Aptos" w:cstheme="minorHAnsi"/>
          <w:smallCaps w:val="0"/>
          <w:color w:val="auto"/>
          <w:u w:val="none"/>
        </w:rPr>
        <w:t xml:space="preserve">assignment </w:t>
      </w:r>
      <w:r w:rsidRPr="00AB1AD4">
        <w:rPr>
          <w:rStyle w:val="SubtleReference"/>
          <w:rFonts w:ascii="Aptos" w:hAnsi="Aptos" w:cstheme="minorHAnsi"/>
          <w:smallCaps w:val="0"/>
          <w:color w:val="auto"/>
          <w:u w:val="none"/>
        </w:rPr>
        <w:t xml:space="preserve">variable; and, ii) Probability of assignment to treatment against the </w:t>
      </w:r>
      <w:r w:rsidR="00E4129F" w:rsidRPr="00AB1AD4">
        <w:rPr>
          <w:rStyle w:val="SubtleReference"/>
          <w:rFonts w:ascii="Aptos" w:hAnsi="Aptos" w:cstheme="minorHAnsi"/>
          <w:smallCaps w:val="0"/>
          <w:color w:val="auto"/>
          <w:u w:val="none"/>
        </w:rPr>
        <w:t xml:space="preserve">assignment </w:t>
      </w:r>
      <w:r w:rsidRPr="00AB1AD4">
        <w:rPr>
          <w:rStyle w:val="SubtleReference"/>
          <w:rFonts w:ascii="Aptos" w:hAnsi="Aptos" w:cstheme="minorHAnsi"/>
          <w:smallCaps w:val="0"/>
          <w:color w:val="auto"/>
          <w:u w:val="none"/>
        </w:rPr>
        <w:t xml:space="preserve">variable. </w:t>
      </w:r>
    </w:p>
    <w:p w14:paraId="39FF1CC4" w14:textId="3457BE71" w:rsidR="003D4F94" w:rsidRPr="00AB1AD4" w:rsidRDefault="003D4F94" w:rsidP="00480CA9">
      <w:pPr>
        <w:pStyle w:val="ListParagraph"/>
        <w:numPr>
          <w:ilvl w:val="0"/>
          <w:numId w:val="28"/>
        </w:numPr>
        <w:spacing w:after="120" w:line="276" w:lineRule="auto"/>
        <w:jc w:val="both"/>
        <w:rPr>
          <w:rStyle w:val="SubtleReference"/>
          <w:rFonts w:ascii="Aptos" w:hAnsi="Aptos" w:cstheme="minorHAnsi"/>
          <w:smallCaps w:val="0"/>
          <w:color w:val="auto"/>
          <w:u w:val="none"/>
        </w:rPr>
      </w:pPr>
      <w:r w:rsidRPr="7145D894">
        <w:rPr>
          <w:rStyle w:val="SubtleReference"/>
          <w:rFonts w:ascii="Aptos" w:hAnsi="Aptos"/>
          <w:smallCaps w:val="0"/>
          <w:color w:val="auto"/>
          <w:u w:val="none"/>
        </w:rPr>
        <w:t xml:space="preserve">Width of the window(s) considered for inclusion with </w:t>
      </w:r>
      <w:r w:rsidRPr="7145D894">
        <w:rPr>
          <w:rFonts w:ascii="Aptos" w:eastAsia="Arial" w:hAnsi="Aptos"/>
          <w:sz w:val="22"/>
          <w:szCs w:val="22"/>
          <w:lang w:eastAsia="en-US"/>
        </w:rPr>
        <w:t>alternative specifications of the width of the window and the functional form of the running variable</w:t>
      </w:r>
      <w:r w:rsidR="00286B44" w:rsidRPr="7145D894">
        <w:rPr>
          <w:rStyle w:val="FootnoteReference"/>
          <w:rFonts w:ascii="Aptos" w:eastAsia="Arial" w:hAnsi="Aptos"/>
          <w:sz w:val="22"/>
          <w:szCs w:val="22"/>
          <w:lang w:eastAsia="en-US"/>
        </w:rPr>
        <w:footnoteReference w:id="28"/>
      </w:r>
      <w:r w:rsidRPr="7145D894">
        <w:rPr>
          <w:rFonts w:ascii="Aptos" w:eastAsia="Arial" w:hAnsi="Aptos"/>
          <w:sz w:val="22"/>
          <w:szCs w:val="22"/>
          <w:lang w:eastAsia="en-US"/>
        </w:rPr>
        <w:t xml:space="preserve">. </w:t>
      </w:r>
    </w:p>
    <w:p w14:paraId="0AFF62A6" w14:textId="416390FC" w:rsidR="003D4F94" w:rsidRPr="00AB1AD4" w:rsidRDefault="003D4F94" w:rsidP="00480CA9">
      <w:pPr>
        <w:pStyle w:val="ListParagraph"/>
        <w:numPr>
          <w:ilvl w:val="0"/>
          <w:numId w:val="28"/>
        </w:numPr>
        <w:spacing w:after="120" w:line="276" w:lineRule="auto"/>
        <w:jc w:val="both"/>
        <w:rPr>
          <w:rStyle w:val="SubtleReference"/>
          <w:rFonts w:ascii="Aptos" w:hAnsi="Aptos" w:cstheme="minorHAnsi"/>
          <w:smallCaps w:val="0"/>
          <w:color w:val="auto"/>
          <w:u w:val="none"/>
        </w:rPr>
      </w:pPr>
      <w:r w:rsidRPr="7145D894">
        <w:rPr>
          <w:rStyle w:val="SubtleReference"/>
          <w:rFonts w:ascii="Aptos" w:hAnsi="Aptos"/>
          <w:smallCaps w:val="0"/>
          <w:color w:val="auto"/>
          <w:u w:val="none"/>
        </w:rPr>
        <w:t xml:space="preserve">Description of how imbalance will be reported. </w:t>
      </w:r>
      <w:r w:rsidRPr="7145D894">
        <w:rPr>
          <w:rFonts w:ascii="Aptos" w:eastAsia="Arial" w:hAnsi="Aptos"/>
          <w:sz w:val="22"/>
          <w:szCs w:val="22"/>
          <w:lang w:eastAsia="en-US"/>
        </w:rPr>
        <w:t>RDDs strive to attain the equivalent to local random assignment around the cut-</w:t>
      </w:r>
      <w:r w:rsidRPr="7145D894">
        <w:rPr>
          <w:rFonts w:ascii="Aptos" w:hAnsi="Aptos"/>
          <w:sz w:val="22"/>
          <w:szCs w:val="22"/>
        </w:rPr>
        <w:t>o</w:t>
      </w:r>
      <w:r w:rsidRPr="7145D894">
        <w:rPr>
          <w:rFonts w:ascii="Aptos" w:eastAsia="Arial" w:hAnsi="Aptos"/>
          <w:sz w:val="22"/>
          <w:szCs w:val="22"/>
          <w:lang w:eastAsia="en-US"/>
        </w:rPr>
        <w:t xml:space="preserve">ff. Accordingly, imbalance between treatment and comparison units should be explored around the cut-off and reported in terms of </w:t>
      </w:r>
      <w:r w:rsidR="00194F91" w:rsidRPr="7145D894">
        <w:rPr>
          <w:rFonts w:ascii="Aptos" w:eastAsia="Arial" w:hAnsi="Aptos"/>
          <w:sz w:val="22"/>
          <w:szCs w:val="22"/>
          <w:lang w:eastAsia="en-US"/>
        </w:rPr>
        <w:t>ES</w:t>
      </w:r>
      <w:r w:rsidR="00286B44" w:rsidRPr="7145D894">
        <w:rPr>
          <w:rStyle w:val="FootnoteReference"/>
          <w:rFonts w:ascii="Aptos" w:eastAsia="Arial" w:hAnsi="Aptos"/>
          <w:sz w:val="22"/>
          <w:szCs w:val="22"/>
          <w:lang w:eastAsia="en-US"/>
        </w:rPr>
        <w:footnoteReference w:id="29"/>
      </w:r>
      <w:r w:rsidR="00CB31F5" w:rsidRPr="7145D894">
        <w:rPr>
          <w:rFonts w:ascii="Aptos" w:eastAsia="Arial" w:hAnsi="Aptos"/>
          <w:sz w:val="22"/>
          <w:szCs w:val="22"/>
          <w:lang w:eastAsia="en-US"/>
        </w:rPr>
        <w:t>.</w:t>
      </w:r>
      <w:r w:rsidRPr="7145D894">
        <w:rPr>
          <w:rFonts w:ascii="Aptos" w:eastAsia="Arial" w:hAnsi="Aptos"/>
          <w:sz w:val="22"/>
          <w:szCs w:val="22"/>
          <w:lang w:eastAsia="en-US"/>
        </w:rPr>
        <w:t xml:space="preserve"> This needs to be done for each width of the inclusion window considered.</w:t>
      </w:r>
    </w:p>
    <w:p w14:paraId="02782CCF" w14:textId="6925550E" w:rsidR="003D4F94" w:rsidRPr="00AB1AD4" w:rsidRDefault="003D4F94" w:rsidP="00480CA9">
      <w:pPr>
        <w:pStyle w:val="ListParagraph"/>
        <w:numPr>
          <w:ilvl w:val="0"/>
          <w:numId w:val="28"/>
        </w:numPr>
        <w:spacing w:after="120" w:line="276" w:lineRule="auto"/>
        <w:jc w:val="both"/>
        <w:rPr>
          <w:rStyle w:val="SubtleReference"/>
          <w:rFonts w:ascii="Aptos" w:eastAsia="Arial" w:hAnsi="Aptos" w:cstheme="minorHAnsi"/>
          <w:smallCaps w:val="0"/>
          <w:color w:val="auto"/>
          <w:szCs w:val="22"/>
          <w:u w:val="none"/>
          <w:lang w:eastAsia="en-US"/>
        </w:rPr>
      </w:pPr>
      <w:r w:rsidRPr="7145D894">
        <w:rPr>
          <w:rFonts w:ascii="Aptos" w:eastAsia="Arial" w:hAnsi="Aptos"/>
          <w:sz w:val="22"/>
          <w:szCs w:val="22"/>
          <w:lang w:eastAsia="en-US"/>
        </w:rPr>
        <w:t xml:space="preserve">Description of tests for manipulation of the </w:t>
      </w:r>
      <w:r w:rsidR="00EE4DAD" w:rsidRPr="7145D894">
        <w:rPr>
          <w:rFonts w:ascii="Aptos" w:eastAsia="Arial" w:hAnsi="Aptos"/>
          <w:sz w:val="22"/>
          <w:szCs w:val="22"/>
          <w:lang w:eastAsia="en-US"/>
        </w:rPr>
        <w:t xml:space="preserve">assignment </w:t>
      </w:r>
      <w:r w:rsidRPr="7145D894">
        <w:rPr>
          <w:rFonts w:ascii="Aptos" w:eastAsia="Arial" w:hAnsi="Aptos"/>
          <w:sz w:val="22"/>
          <w:szCs w:val="22"/>
          <w:lang w:eastAsia="en-US"/>
        </w:rPr>
        <w:t xml:space="preserve">variable around the cut-off. This should be explored graphically, as well as </w:t>
      </w:r>
      <w:r w:rsidR="00EE4DAD" w:rsidRPr="7145D894">
        <w:rPr>
          <w:rFonts w:ascii="Aptos" w:eastAsia="Arial" w:hAnsi="Aptos"/>
          <w:sz w:val="22"/>
          <w:szCs w:val="22"/>
          <w:lang w:eastAsia="en-US"/>
        </w:rPr>
        <w:t>statistically</w:t>
      </w:r>
      <w:r w:rsidR="00286B44" w:rsidRPr="7145D894">
        <w:rPr>
          <w:rStyle w:val="FootnoteReference"/>
          <w:rFonts w:ascii="Aptos" w:eastAsia="Arial" w:hAnsi="Aptos"/>
          <w:sz w:val="22"/>
          <w:szCs w:val="22"/>
          <w:lang w:eastAsia="en-US"/>
        </w:rPr>
        <w:footnoteReference w:id="30"/>
      </w:r>
      <w:r w:rsidR="00CB31F5" w:rsidRPr="7145D894">
        <w:rPr>
          <w:rFonts w:ascii="Aptos" w:eastAsia="Arial" w:hAnsi="Aptos"/>
          <w:sz w:val="22"/>
          <w:szCs w:val="22"/>
          <w:lang w:eastAsia="en-US"/>
        </w:rPr>
        <w:t>.</w:t>
      </w:r>
      <w:r w:rsidRPr="7145D894">
        <w:rPr>
          <w:rFonts w:ascii="Aptos" w:eastAsia="Arial" w:hAnsi="Aptos"/>
          <w:sz w:val="22"/>
          <w:szCs w:val="22"/>
          <w:lang w:eastAsia="en-US"/>
        </w:rPr>
        <w:t xml:space="preserve"> The model used to explore the density of the running variable needs to be fully specified. </w:t>
      </w:r>
      <w:r w:rsidR="00EE4DAD" w:rsidRPr="7145D894">
        <w:rPr>
          <w:rStyle w:val="SubtleReference"/>
          <w:rFonts w:ascii="Aptos" w:hAnsi="Aptos"/>
          <w:smallCaps w:val="0"/>
          <w:color w:val="auto"/>
          <w:u w:val="none"/>
        </w:rPr>
        <w:t xml:space="preserve"> Evidence of continuous density of all other variables around the cut-off could also be provided and fully specified</w:t>
      </w:r>
      <w:r w:rsidR="00286B44" w:rsidRPr="7145D894">
        <w:rPr>
          <w:rStyle w:val="FootnoteReference"/>
          <w:rFonts w:ascii="Aptos" w:hAnsi="Aptos"/>
          <w:sz w:val="22"/>
          <w:szCs w:val="22"/>
        </w:rPr>
        <w:footnoteReference w:id="31"/>
      </w:r>
      <w:r w:rsidR="00CB31F5" w:rsidRPr="7145D894">
        <w:rPr>
          <w:rStyle w:val="SubtleReference"/>
          <w:rFonts w:ascii="Aptos" w:hAnsi="Aptos"/>
          <w:smallCaps w:val="0"/>
          <w:color w:val="auto"/>
          <w:u w:val="none"/>
        </w:rPr>
        <w:t>.</w:t>
      </w:r>
    </w:p>
    <w:p w14:paraId="42D6A8BF" w14:textId="5D0D586B" w:rsidR="00E76FA1" w:rsidRPr="00AB1AD4" w:rsidRDefault="00C7315B" w:rsidP="006E32B4">
      <w:pPr>
        <w:spacing w:after="120" w:line="276" w:lineRule="auto"/>
        <w:jc w:val="both"/>
        <w:rPr>
          <w:rStyle w:val="SubtleReference"/>
          <w:rFonts w:ascii="Aptos" w:eastAsia="Arial" w:hAnsi="Aptos" w:cstheme="minorHAnsi"/>
          <w:bCs/>
          <w:iCs/>
          <w:smallCaps w:val="0"/>
          <w:color w:val="auto"/>
          <w:szCs w:val="22"/>
          <w:u w:val="none"/>
          <w:lang w:eastAsia="en-US"/>
        </w:rPr>
      </w:pPr>
      <w:r w:rsidRPr="00AB1AD4">
        <w:rPr>
          <w:rStyle w:val="SubtleReference"/>
          <w:rFonts w:ascii="Aptos" w:eastAsia="Arial" w:hAnsi="Aptos" w:cstheme="minorHAnsi"/>
          <w:bCs/>
          <w:iCs/>
          <w:smallCaps w:val="0"/>
          <w:color w:val="auto"/>
          <w:szCs w:val="22"/>
          <w:u w:val="none"/>
          <w:lang w:eastAsia="en-US"/>
        </w:rPr>
        <w:t>When RDD are combined with DD</w:t>
      </w:r>
      <w:r w:rsidR="000F4687" w:rsidRPr="00AB1AD4">
        <w:rPr>
          <w:rStyle w:val="SubtleReference"/>
          <w:rFonts w:ascii="Aptos" w:eastAsia="Arial" w:hAnsi="Aptos" w:cstheme="minorHAnsi"/>
          <w:bCs/>
          <w:iCs/>
          <w:smallCaps w:val="0"/>
          <w:color w:val="auto"/>
          <w:szCs w:val="22"/>
          <w:u w:val="none"/>
          <w:lang w:eastAsia="en-US"/>
        </w:rPr>
        <w:t xml:space="preserve"> (</w:t>
      </w:r>
      <w:r w:rsidR="00FA01D5" w:rsidRPr="00AB1AD4">
        <w:rPr>
          <w:rStyle w:val="SubtleReference"/>
          <w:rFonts w:ascii="Aptos" w:eastAsia="Arial" w:hAnsi="Aptos" w:cstheme="minorHAnsi"/>
          <w:bCs/>
          <w:iCs/>
          <w:smallCaps w:val="0"/>
          <w:color w:val="auto"/>
          <w:szCs w:val="22"/>
          <w:u w:val="none"/>
          <w:lang w:eastAsia="en-US"/>
        </w:rPr>
        <w:t>Carneiro et al. 201</w:t>
      </w:r>
      <w:r w:rsidR="00E15739" w:rsidRPr="00AB1AD4">
        <w:rPr>
          <w:rStyle w:val="SubtleReference"/>
          <w:rFonts w:ascii="Aptos" w:eastAsia="Arial" w:hAnsi="Aptos" w:cstheme="minorHAnsi"/>
          <w:bCs/>
          <w:iCs/>
          <w:smallCaps w:val="0"/>
          <w:color w:val="auto"/>
          <w:szCs w:val="22"/>
          <w:u w:val="none"/>
          <w:lang w:eastAsia="en-US"/>
        </w:rPr>
        <w:t>5, Hong et al. 2019</w:t>
      </w:r>
      <w:r w:rsidR="00565472" w:rsidRPr="00AB1AD4">
        <w:rPr>
          <w:rStyle w:val="SubtleReference"/>
          <w:rFonts w:ascii="Aptos" w:eastAsia="Arial" w:hAnsi="Aptos" w:cstheme="minorHAnsi"/>
          <w:bCs/>
          <w:iCs/>
          <w:smallCaps w:val="0"/>
          <w:color w:val="auto"/>
          <w:szCs w:val="22"/>
          <w:u w:val="none"/>
          <w:lang w:eastAsia="en-US"/>
        </w:rPr>
        <w:t>)</w:t>
      </w:r>
      <w:r w:rsidR="000F4687" w:rsidRPr="00AB1AD4">
        <w:rPr>
          <w:rStyle w:val="SubtleReference"/>
          <w:rFonts w:ascii="Aptos" w:eastAsia="Arial" w:hAnsi="Aptos" w:cstheme="minorHAnsi"/>
          <w:bCs/>
          <w:iCs/>
          <w:smallCaps w:val="0"/>
          <w:color w:val="auto"/>
          <w:szCs w:val="22"/>
          <w:u w:val="none"/>
          <w:lang w:eastAsia="en-US"/>
        </w:rPr>
        <w:t xml:space="preserve">, details </w:t>
      </w:r>
      <w:r w:rsidR="00073D68" w:rsidRPr="00AB1AD4">
        <w:rPr>
          <w:rStyle w:val="SubtleReference"/>
          <w:rFonts w:ascii="Aptos" w:eastAsia="Arial" w:hAnsi="Aptos" w:cstheme="minorHAnsi"/>
          <w:bCs/>
          <w:iCs/>
          <w:smallCaps w:val="0"/>
          <w:color w:val="auto"/>
          <w:szCs w:val="22"/>
          <w:u w:val="none"/>
          <w:lang w:eastAsia="en-US"/>
        </w:rPr>
        <w:t xml:space="preserve">for </w:t>
      </w:r>
      <w:r w:rsidR="000F4687" w:rsidRPr="00AB1AD4">
        <w:rPr>
          <w:rStyle w:val="SubtleReference"/>
          <w:rFonts w:ascii="Aptos" w:eastAsia="Arial" w:hAnsi="Aptos" w:cstheme="minorHAnsi"/>
          <w:bCs/>
          <w:iCs/>
          <w:smallCaps w:val="0"/>
          <w:color w:val="auto"/>
          <w:szCs w:val="22"/>
          <w:u w:val="none"/>
          <w:lang w:eastAsia="en-US"/>
        </w:rPr>
        <w:t xml:space="preserve">both approaches would need to be considered </w:t>
      </w:r>
      <w:r w:rsidR="00DB2A8F" w:rsidRPr="00AB1AD4">
        <w:rPr>
          <w:rStyle w:val="SubtleReference"/>
          <w:rFonts w:ascii="Aptos" w:eastAsia="Arial" w:hAnsi="Aptos" w:cstheme="minorHAnsi"/>
          <w:bCs/>
          <w:iCs/>
          <w:smallCaps w:val="0"/>
          <w:color w:val="auto"/>
          <w:szCs w:val="22"/>
          <w:u w:val="none"/>
          <w:lang w:eastAsia="en-US"/>
        </w:rPr>
        <w:t xml:space="preserve">as </w:t>
      </w:r>
      <w:r w:rsidR="00565472" w:rsidRPr="00AB1AD4">
        <w:rPr>
          <w:rStyle w:val="SubtleReference"/>
          <w:rFonts w:ascii="Aptos" w:eastAsia="Arial" w:hAnsi="Aptos" w:cstheme="minorHAnsi"/>
          <w:bCs/>
          <w:iCs/>
          <w:smallCaps w:val="0"/>
          <w:color w:val="auto"/>
          <w:szCs w:val="22"/>
          <w:u w:val="none"/>
          <w:lang w:eastAsia="en-US"/>
        </w:rPr>
        <w:t xml:space="preserve">the identification assumptions for both </w:t>
      </w:r>
      <w:r w:rsidR="00073D68" w:rsidRPr="00AB1AD4">
        <w:rPr>
          <w:rStyle w:val="SubtleReference"/>
          <w:rFonts w:ascii="Aptos" w:eastAsia="Arial" w:hAnsi="Aptos" w:cstheme="minorHAnsi"/>
          <w:bCs/>
          <w:iCs/>
          <w:smallCaps w:val="0"/>
          <w:color w:val="auto"/>
          <w:szCs w:val="22"/>
          <w:u w:val="none"/>
          <w:lang w:eastAsia="en-US"/>
        </w:rPr>
        <w:t>need to be satisfied.</w:t>
      </w:r>
    </w:p>
    <w:p w14:paraId="76A1C653" w14:textId="1E118BFD" w:rsidR="003D4F94" w:rsidRPr="00065E4C" w:rsidRDefault="003D4F94" w:rsidP="00480CA9">
      <w:pPr>
        <w:spacing w:after="120" w:line="276" w:lineRule="auto"/>
        <w:jc w:val="both"/>
        <w:rPr>
          <w:rStyle w:val="SubtleReference"/>
          <w:rFonts w:ascii="Aptos Display" w:hAnsi="Aptos Display" w:cstheme="majorHAnsi"/>
          <w:color w:val="080F47"/>
        </w:rPr>
      </w:pPr>
      <w:r w:rsidRPr="00065E4C">
        <w:rPr>
          <w:rStyle w:val="SubtleReference"/>
          <w:rFonts w:ascii="Aptos Display" w:hAnsi="Aptos Display" w:cstheme="majorHAnsi"/>
          <w:color w:val="080F47"/>
        </w:rPr>
        <w:t xml:space="preserve">Synthetic Control </w:t>
      </w:r>
      <w:r w:rsidR="00DB2A8F" w:rsidRPr="00065E4C">
        <w:rPr>
          <w:rStyle w:val="SubtleReference"/>
          <w:rFonts w:ascii="Aptos Display" w:hAnsi="Aptos Display" w:cstheme="majorHAnsi"/>
          <w:color w:val="080F47"/>
        </w:rPr>
        <w:t>Method</w:t>
      </w:r>
      <w:r w:rsidR="006B1B52" w:rsidRPr="00065E4C">
        <w:rPr>
          <w:rStyle w:val="SubtleReference"/>
          <w:rFonts w:ascii="Aptos Display" w:hAnsi="Aptos Display" w:cstheme="majorHAnsi"/>
          <w:color w:val="080F47"/>
        </w:rPr>
        <w:t xml:space="preserve"> </w:t>
      </w:r>
      <w:r w:rsidRPr="00065E4C">
        <w:rPr>
          <w:rStyle w:val="SubtleReference"/>
          <w:rFonts w:ascii="Aptos Display" w:hAnsi="Aptos Display" w:cstheme="majorHAnsi"/>
          <w:color w:val="080F47"/>
        </w:rPr>
        <w:t>(SC)</w:t>
      </w:r>
    </w:p>
    <w:p w14:paraId="374264E0" w14:textId="33FEC44F" w:rsidR="003D4F94" w:rsidRPr="00AB1AD4" w:rsidRDefault="003D4F94" w:rsidP="00480CA9">
      <w:pPr>
        <w:spacing w:after="120" w:line="276" w:lineRule="auto"/>
        <w:jc w:val="both"/>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Full details of the synthetic control method employed should be provided, including:</w:t>
      </w:r>
    </w:p>
    <w:p w14:paraId="0924AFA2" w14:textId="50EFBA1A" w:rsidR="003D4F94"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S</w:t>
      </w:r>
      <w:r w:rsidR="003D4F94" w:rsidRPr="00AB1AD4">
        <w:rPr>
          <w:rFonts w:ascii="Aptos" w:eastAsia="Arial" w:hAnsi="Aptos" w:cstheme="minorHAnsi"/>
          <w:bCs/>
          <w:iCs/>
          <w:sz w:val="22"/>
          <w:szCs w:val="22"/>
          <w:lang w:eastAsia="en-US"/>
        </w:rPr>
        <w:t>pecification of level of comparison (school, cluster of schools, local authority, etc).</w:t>
      </w:r>
    </w:p>
    <w:p w14:paraId="5F728D8D" w14:textId="39B93EB6" w:rsidR="003D4F94"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D</w:t>
      </w:r>
      <w:r w:rsidR="003D4F94" w:rsidRPr="00AB1AD4">
        <w:rPr>
          <w:rFonts w:ascii="Aptos" w:eastAsia="Arial" w:hAnsi="Aptos" w:cstheme="minorHAnsi"/>
          <w:bCs/>
          <w:iCs/>
          <w:sz w:val="22"/>
          <w:szCs w:val="22"/>
          <w:lang w:eastAsia="en-US"/>
        </w:rPr>
        <w:t xml:space="preserve">escription of the potential control units, i.e. the “donor pool”. Criteria to exclude units from the donor pool should be specified, if possible. </w:t>
      </w:r>
    </w:p>
    <w:p w14:paraId="48AD40CD" w14:textId="43E441B2" w:rsidR="003D4F94"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S</w:t>
      </w:r>
      <w:r w:rsidR="003D4F94" w:rsidRPr="00AB1AD4">
        <w:rPr>
          <w:rFonts w:ascii="Aptos" w:eastAsia="Arial" w:hAnsi="Aptos" w:cstheme="minorHAnsi"/>
          <w:bCs/>
          <w:iCs/>
          <w:sz w:val="22"/>
          <w:szCs w:val="22"/>
          <w:lang w:eastAsia="en-US"/>
        </w:rPr>
        <w:t>pecification of the study period (pre-intervention and intervention periods)</w:t>
      </w:r>
    </w:p>
    <w:p w14:paraId="399BC580" w14:textId="258E74D1" w:rsidR="003D4F94"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S</w:t>
      </w:r>
      <w:r w:rsidR="003D4F94" w:rsidRPr="7145D894">
        <w:rPr>
          <w:rFonts w:ascii="Aptos" w:eastAsia="Arial" w:hAnsi="Aptos"/>
          <w:sz w:val="22"/>
          <w:szCs w:val="22"/>
          <w:lang w:eastAsia="en-US"/>
        </w:rPr>
        <w:t>pecification of variables used to construct the synthetic control (this should include the outcome measure, lags of the outcome measure and a set of relevant covariates correlated with the outcome measure)</w:t>
      </w:r>
      <w:r w:rsidRPr="7145D894">
        <w:rPr>
          <w:rStyle w:val="FootnoteReference"/>
          <w:rFonts w:ascii="Aptos" w:eastAsia="Arial" w:hAnsi="Aptos"/>
          <w:sz w:val="22"/>
          <w:szCs w:val="22"/>
          <w:lang w:eastAsia="en-US"/>
        </w:rPr>
        <w:t xml:space="preserve"> </w:t>
      </w:r>
      <w:r w:rsidRPr="7145D894">
        <w:rPr>
          <w:rStyle w:val="FootnoteReference"/>
          <w:rFonts w:ascii="Aptos" w:eastAsia="Arial" w:hAnsi="Aptos"/>
          <w:sz w:val="22"/>
          <w:szCs w:val="22"/>
          <w:lang w:eastAsia="en-US"/>
        </w:rPr>
        <w:footnoteReference w:id="32"/>
      </w:r>
      <w:r w:rsidR="00CB31F5" w:rsidRPr="7145D894">
        <w:rPr>
          <w:rFonts w:ascii="Aptos" w:eastAsia="Arial" w:hAnsi="Aptos"/>
          <w:sz w:val="22"/>
          <w:szCs w:val="22"/>
          <w:lang w:eastAsia="en-US"/>
        </w:rPr>
        <w:t>.</w:t>
      </w:r>
      <w:r w:rsidR="003D4F94" w:rsidRPr="7145D894">
        <w:rPr>
          <w:rFonts w:ascii="Aptos" w:eastAsia="Arial" w:hAnsi="Aptos"/>
          <w:sz w:val="22"/>
          <w:szCs w:val="22"/>
          <w:lang w:eastAsia="en-US"/>
        </w:rPr>
        <w:t xml:space="preserve"> </w:t>
      </w:r>
    </w:p>
    <w:p w14:paraId="254DAF93" w14:textId="3932509F" w:rsidR="00FD7F71"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7145D894">
        <w:rPr>
          <w:rFonts w:ascii="Aptos" w:eastAsia="Arial" w:hAnsi="Aptos"/>
          <w:sz w:val="22"/>
          <w:szCs w:val="22"/>
          <w:lang w:eastAsia="en-US"/>
        </w:rPr>
        <w:t>S</w:t>
      </w:r>
      <w:r w:rsidR="003D4F94" w:rsidRPr="7145D894">
        <w:rPr>
          <w:rFonts w:ascii="Aptos" w:eastAsia="Arial" w:hAnsi="Aptos"/>
          <w:sz w:val="22"/>
          <w:szCs w:val="22"/>
          <w:lang w:eastAsia="en-US"/>
        </w:rPr>
        <w:t>pecification of the method to determine the weights that define the synthetic control</w:t>
      </w:r>
      <w:r w:rsidRPr="7145D894">
        <w:rPr>
          <w:rStyle w:val="FootnoteReference"/>
          <w:rFonts w:ascii="Aptos" w:eastAsia="Arial" w:hAnsi="Aptos"/>
          <w:sz w:val="22"/>
          <w:szCs w:val="22"/>
          <w:lang w:eastAsia="en-US"/>
        </w:rPr>
        <w:footnoteReference w:id="33"/>
      </w:r>
      <w:r w:rsidR="00CB31F5" w:rsidRPr="7145D894">
        <w:rPr>
          <w:rFonts w:ascii="Aptos" w:eastAsia="Arial" w:hAnsi="Aptos"/>
          <w:sz w:val="22"/>
          <w:szCs w:val="22"/>
          <w:lang w:eastAsia="en-US"/>
        </w:rPr>
        <w:t>.</w:t>
      </w:r>
      <w:r w:rsidR="003D4F94" w:rsidRPr="7145D894">
        <w:rPr>
          <w:rFonts w:ascii="Aptos" w:eastAsia="Arial" w:hAnsi="Aptos"/>
          <w:sz w:val="22"/>
          <w:szCs w:val="22"/>
          <w:lang w:eastAsia="en-US"/>
        </w:rPr>
        <w:t xml:space="preserve"> </w:t>
      </w:r>
    </w:p>
    <w:p w14:paraId="56B1552E" w14:textId="279B8446" w:rsidR="00FD7F71"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lastRenderedPageBreak/>
        <w:t>D</w:t>
      </w:r>
      <w:r w:rsidR="003D4F94" w:rsidRPr="00AB1AD4">
        <w:rPr>
          <w:rFonts w:ascii="Aptos" w:eastAsia="Arial" w:hAnsi="Aptos" w:cstheme="minorHAnsi"/>
          <w:bCs/>
          <w:iCs/>
          <w:sz w:val="22"/>
          <w:szCs w:val="22"/>
          <w:lang w:eastAsia="en-US"/>
        </w:rPr>
        <w:t xml:space="preserve">escription of how imbalance will be measured. </w:t>
      </w:r>
      <w:r w:rsidR="006B1B52" w:rsidRPr="00AB1AD4">
        <w:rPr>
          <w:rFonts w:ascii="Aptos" w:eastAsia="Arial" w:hAnsi="Aptos" w:cstheme="minorHAnsi"/>
          <w:bCs/>
          <w:iCs/>
          <w:sz w:val="22"/>
          <w:szCs w:val="22"/>
          <w:lang w:eastAsia="en-US"/>
        </w:rPr>
        <w:t xml:space="preserve">Root </w:t>
      </w:r>
      <w:r w:rsidR="006B1B52" w:rsidRPr="00AB1AD4">
        <w:rPr>
          <w:rFonts w:ascii="Aptos" w:eastAsia="Arial" w:hAnsi="Aptos" w:cstheme="minorHAnsi"/>
          <w:sz w:val="22"/>
          <w:szCs w:val="22"/>
          <w:lang w:eastAsia="en-US"/>
        </w:rPr>
        <w:t>m</w:t>
      </w:r>
      <w:r w:rsidR="00FD7F71" w:rsidRPr="00AB1AD4">
        <w:rPr>
          <w:rFonts w:ascii="Aptos" w:eastAsia="Arial" w:hAnsi="Aptos" w:cstheme="minorHAnsi"/>
          <w:sz w:val="22"/>
          <w:szCs w:val="22"/>
          <w:lang w:eastAsia="en-US"/>
        </w:rPr>
        <w:t>ean squared prediction errors (MSPE) should be reported for the pre-intervention and intervention periods and could be discussed graphically. The ratio of pre-intervention and intervention MSPE could also be presented graphically. These should be presented for all specifications.</w:t>
      </w:r>
    </w:p>
    <w:p w14:paraId="200E0CC0" w14:textId="4B8F4FD4" w:rsidR="00616C0D" w:rsidRPr="00AB1AD4" w:rsidRDefault="00286B44" w:rsidP="005B7340">
      <w:pPr>
        <w:numPr>
          <w:ilvl w:val="0"/>
          <w:numId w:val="19"/>
        </w:numPr>
        <w:spacing w:after="0" w:line="276" w:lineRule="auto"/>
        <w:jc w:val="both"/>
        <w:rPr>
          <w:rFonts w:ascii="Aptos" w:eastAsia="Arial" w:hAnsi="Aptos" w:cstheme="minorHAnsi"/>
          <w:bCs/>
          <w:iCs/>
          <w:sz w:val="22"/>
          <w:szCs w:val="22"/>
          <w:lang w:eastAsia="en-US"/>
        </w:rPr>
      </w:pPr>
      <w:r w:rsidRPr="7145D894">
        <w:rPr>
          <w:rStyle w:val="SubtleReference"/>
          <w:rFonts w:ascii="Aptos" w:hAnsi="Aptos"/>
          <w:smallCaps w:val="0"/>
          <w:color w:val="auto"/>
          <w:u w:val="none"/>
        </w:rPr>
        <w:t>D</w:t>
      </w:r>
      <w:r w:rsidR="00FD7F71" w:rsidRPr="7145D894">
        <w:rPr>
          <w:rStyle w:val="SubtleReference"/>
          <w:rFonts w:ascii="Aptos" w:hAnsi="Aptos"/>
          <w:smallCaps w:val="0"/>
          <w:color w:val="auto"/>
          <w:u w:val="none"/>
        </w:rPr>
        <w:t xml:space="preserve">escription of extensive sensitivity analyses. </w:t>
      </w:r>
      <w:r w:rsidR="00FD7F71" w:rsidRPr="7145D894">
        <w:rPr>
          <w:rFonts w:ascii="Aptos" w:eastAsia="Arial" w:hAnsi="Aptos"/>
          <w:sz w:val="22"/>
          <w:szCs w:val="22"/>
          <w:lang w:eastAsia="en-US"/>
        </w:rPr>
        <w:t xml:space="preserve">Recognising that this method is data-driven, choosing one specification </w:t>
      </w:r>
      <w:r w:rsidR="00FD7F71" w:rsidRPr="7145D894">
        <w:rPr>
          <w:rFonts w:ascii="Aptos" w:eastAsia="Arial" w:hAnsi="Aptos"/>
          <w:i/>
          <w:iCs/>
          <w:sz w:val="22"/>
          <w:szCs w:val="22"/>
          <w:lang w:eastAsia="en-US"/>
        </w:rPr>
        <w:t>ex-ante</w:t>
      </w:r>
      <w:r w:rsidR="00FD7F71" w:rsidRPr="7145D894">
        <w:rPr>
          <w:rFonts w:ascii="Aptos" w:eastAsia="Arial" w:hAnsi="Aptos"/>
          <w:sz w:val="22"/>
          <w:szCs w:val="22"/>
          <w:lang w:eastAsia="en-US"/>
        </w:rPr>
        <w:t xml:space="preserve"> might not be feasible</w:t>
      </w:r>
      <w:r w:rsidR="00CB31F5" w:rsidRPr="7145D894">
        <w:rPr>
          <w:rFonts w:ascii="Aptos" w:eastAsia="Arial" w:hAnsi="Aptos"/>
          <w:sz w:val="22"/>
          <w:szCs w:val="22"/>
          <w:lang w:eastAsia="en-US"/>
        </w:rPr>
        <w:t>,</w:t>
      </w:r>
      <w:r w:rsidR="009C2BD9" w:rsidRPr="7145D894">
        <w:rPr>
          <w:rStyle w:val="FootnoteReference"/>
          <w:rFonts w:ascii="Aptos" w:eastAsia="Arial" w:hAnsi="Aptos"/>
          <w:sz w:val="22"/>
          <w:szCs w:val="22"/>
          <w:lang w:eastAsia="en-US"/>
        </w:rPr>
        <w:footnoteReference w:id="34"/>
      </w:r>
      <w:r w:rsidR="00FA7867" w:rsidRPr="7145D894">
        <w:rPr>
          <w:rFonts w:ascii="Aptos" w:eastAsia="Arial" w:hAnsi="Aptos"/>
          <w:sz w:val="22"/>
          <w:szCs w:val="22"/>
          <w:lang w:eastAsia="en-US"/>
        </w:rPr>
        <w:t xml:space="preserve"> but extensive sensitivity analyses should be considered. </w:t>
      </w:r>
      <w:r w:rsidR="00FD7F71" w:rsidRPr="7145D894">
        <w:rPr>
          <w:rFonts w:ascii="Aptos" w:eastAsia="Arial" w:hAnsi="Aptos"/>
          <w:sz w:val="22"/>
          <w:szCs w:val="22"/>
          <w:lang w:eastAsia="en-US"/>
        </w:rPr>
        <w:t>Some may include:</w:t>
      </w:r>
    </w:p>
    <w:p w14:paraId="17511CB1" w14:textId="77777777" w:rsidR="00FD7F71" w:rsidRPr="00AB1AD4" w:rsidRDefault="00FD7F71" w:rsidP="00480CA9">
      <w:pPr>
        <w:pStyle w:val="ListParagraph"/>
        <w:numPr>
          <w:ilvl w:val="1"/>
          <w:numId w:val="19"/>
        </w:num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changes in the donor pool (e.g. leave-one-out, include all units)</w:t>
      </w:r>
    </w:p>
    <w:p w14:paraId="1DC668B3" w14:textId="77777777" w:rsidR="00FD7F71" w:rsidRPr="00AB1AD4" w:rsidRDefault="00FD7F71" w:rsidP="00480CA9">
      <w:pPr>
        <w:pStyle w:val="ListParagraph"/>
        <w:numPr>
          <w:ilvl w:val="1"/>
          <w:numId w:val="19"/>
        </w:num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changes in the variables used (e.g. number of lags, choice of covariates)</w:t>
      </w:r>
    </w:p>
    <w:p w14:paraId="5FAB6FEB" w14:textId="77777777" w:rsidR="00FD7F71" w:rsidRPr="00AB1AD4" w:rsidRDefault="00FD7F71" w:rsidP="00480CA9">
      <w:pPr>
        <w:pStyle w:val="ListParagraph"/>
        <w:numPr>
          <w:ilvl w:val="1"/>
          <w:numId w:val="19"/>
        </w:num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method for choosing predictor weights (e.g. optimal or cross-validation)</w:t>
      </w:r>
    </w:p>
    <w:p w14:paraId="4EF182DB" w14:textId="77777777" w:rsidR="00FD7F71" w:rsidRPr="00AB1AD4" w:rsidRDefault="00FD7F71" w:rsidP="00480CA9">
      <w:pPr>
        <w:pStyle w:val="ListParagraph"/>
        <w:numPr>
          <w:ilvl w:val="1"/>
          <w:numId w:val="19"/>
        </w:num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changes to the study period (e.g. extend or reduce pre-treatment period)</w:t>
      </w:r>
    </w:p>
    <w:p w14:paraId="4B0198D6" w14:textId="218191D0" w:rsidR="00FD7F71" w:rsidRPr="00AB1AD4" w:rsidRDefault="00FD7F71" w:rsidP="00480CA9">
      <w:pPr>
        <w:pStyle w:val="ListParagraph"/>
        <w:numPr>
          <w:ilvl w:val="1"/>
          <w:numId w:val="19"/>
        </w:numPr>
        <w:spacing w:after="120" w:line="276" w:lineRule="auto"/>
        <w:jc w:val="both"/>
        <w:rPr>
          <w:rFonts w:ascii="Aptos" w:eastAsia="Arial" w:hAnsi="Aptos" w:cstheme="minorHAnsi"/>
          <w:sz w:val="22"/>
          <w:szCs w:val="22"/>
          <w:lang w:eastAsia="en-US"/>
        </w:rPr>
      </w:pPr>
      <w:r w:rsidRPr="00AB1AD4">
        <w:rPr>
          <w:rFonts w:ascii="Aptos" w:eastAsia="Arial" w:hAnsi="Aptos" w:cstheme="minorHAnsi"/>
          <w:sz w:val="22"/>
          <w:szCs w:val="22"/>
          <w:lang w:eastAsia="en-US"/>
        </w:rPr>
        <w:t>in-time placebos (i.e. shifting the intervention period to a point before the intervention was actually put in place)</w:t>
      </w:r>
    </w:p>
    <w:p w14:paraId="44E93AA8" w14:textId="2D587D17" w:rsidR="00FD7F71" w:rsidRPr="00AB1AD4" w:rsidRDefault="00286B44" w:rsidP="00480CA9">
      <w:pPr>
        <w:numPr>
          <w:ilvl w:val="0"/>
          <w:numId w:val="19"/>
        </w:num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D</w:t>
      </w:r>
      <w:r w:rsidR="00FD7F71" w:rsidRPr="00AB1AD4">
        <w:rPr>
          <w:rFonts w:ascii="Aptos" w:eastAsia="Arial" w:hAnsi="Aptos" w:cstheme="minorHAnsi"/>
          <w:bCs/>
          <w:iCs/>
          <w:sz w:val="22"/>
          <w:szCs w:val="22"/>
          <w:lang w:eastAsia="en-US"/>
        </w:rPr>
        <w:t xml:space="preserve">escription of the method used for statistical inference. </w:t>
      </w:r>
      <w:r w:rsidR="00FD7F71" w:rsidRPr="00AB1AD4">
        <w:rPr>
          <w:rFonts w:ascii="Aptos" w:eastAsia="Arial" w:hAnsi="Aptos" w:cstheme="minorHAnsi"/>
          <w:sz w:val="22"/>
          <w:szCs w:val="22"/>
          <w:lang w:eastAsia="en-US"/>
        </w:rPr>
        <w:t>Abadie et al (2010, 2015) propose estimating “placebo treatment effects” for all units in the donor pool. These should mimic the specifications used to estimate the synthetic control of the treatment unit. MSPE for the pre-intervention and post-intervention periods, as well as the ration between them should be presented.</w:t>
      </w:r>
    </w:p>
    <w:p w14:paraId="7B9ED516" w14:textId="47F503AF" w:rsidR="00FD7F71" w:rsidRPr="00AB1AD4" w:rsidRDefault="00FD7F71" w:rsidP="00480CA9">
      <w:pPr>
        <w:spacing w:after="120" w:line="276" w:lineRule="auto"/>
        <w:jc w:val="both"/>
        <w:rPr>
          <w:rFonts w:ascii="Aptos" w:eastAsia="Arial" w:hAnsi="Aptos" w:cstheme="minorHAnsi"/>
          <w:bCs/>
          <w:iCs/>
          <w:sz w:val="22"/>
          <w:szCs w:val="22"/>
          <w:lang w:eastAsia="en-US"/>
        </w:rPr>
      </w:pPr>
      <w:r w:rsidRPr="00AB1AD4">
        <w:rPr>
          <w:rFonts w:ascii="Aptos" w:eastAsia="Arial" w:hAnsi="Aptos" w:cstheme="minorHAnsi"/>
          <w:bCs/>
          <w:iCs/>
          <w:sz w:val="22"/>
          <w:szCs w:val="22"/>
          <w:lang w:eastAsia="en-US"/>
        </w:rPr>
        <w:t xml:space="preserve">Evaluators are encouraged to provide a balanced account of results found across specifications and to treat evidence as </w:t>
      </w:r>
      <w:r w:rsidRPr="00AB1AD4">
        <w:rPr>
          <w:rFonts w:ascii="Aptos" w:eastAsia="Arial" w:hAnsi="Aptos" w:cstheme="minorHAnsi"/>
          <w:sz w:val="22"/>
          <w:szCs w:val="22"/>
          <w:u w:val="single"/>
          <w:lang w:eastAsia="en-US"/>
        </w:rPr>
        <w:t>suggestive</w:t>
      </w:r>
      <w:r w:rsidRPr="00AB1AD4">
        <w:rPr>
          <w:rFonts w:ascii="Aptos" w:eastAsia="Arial" w:hAnsi="Aptos" w:cstheme="minorHAnsi"/>
          <w:bCs/>
          <w:iCs/>
          <w:sz w:val="22"/>
          <w:szCs w:val="22"/>
          <w:lang w:eastAsia="en-US"/>
        </w:rPr>
        <w:t xml:space="preserve"> when using this method</w:t>
      </w:r>
      <w:r w:rsidR="0045505C" w:rsidRPr="00AB1AD4">
        <w:rPr>
          <w:rFonts w:ascii="Aptos" w:eastAsia="Arial" w:hAnsi="Aptos" w:cstheme="minorHAnsi"/>
          <w:bCs/>
          <w:iCs/>
          <w:sz w:val="22"/>
          <w:szCs w:val="22"/>
          <w:lang w:eastAsia="en-US"/>
        </w:rPr>
        <w:t xml:space="preserve"> </w:t>
      </w:r>
      <w:r w:rsidR="004107E9" w:rsidRPr="00AB1AD4">
        <w:rPr>
          <w:rFonts w:ascii="Aptos" w:eastAsia="Arial" w:hAnsi="Aptos" w:cstheme="minorHAnsi"/>
          <w:bCs/>
          <w:iCs/>
          <w:sz w:val="22"/>
          <w:szCs w:val="22"/>
          <w:lang w:eastAsia="en-US"/>
        </w:rPr>
        <w:t xml:space="preserve">as it </w:t>
      </w:r>
      <w:r w:rsidR="0004057F" w:rsidRPr="00AB1AD4">
        <w:rPr>
          <w:rFonts w:ascii="Aptos" w:eastAsia="Arial" w:hAnsi="Aptos" w:cstheme="minorHAnsi"/>
          <w:bCs/>
          <w:iCs/>
          <w:sz w:val="22"/>
          <w:szCs w:val="22"/>
          <w:lang w:eastAsia="en-US"/>
        </w:rPr>
        <w:t>remains in its infancy</w:t>
      </w:r>
      <w:r w:rsidRPr="00AB1AD4">
        <w:rPr>
          <w:rFonts w:ascii="Aptos" w:eastAsia="Arial" w:hAnsi="Aptos" w:cstheme="minorHAnsi"/>
          <w:bCs/>
          <w:iCs/>
          <w:sz w:val="22"/>
          <w:szCs w:val="22"/>
          <w:lang w:eastAsia="en-US"/>
        </w:rPr>
        <w:t>.</w:t>
      </w:r>
    </w:p>
    <w:p w14:paraId="47AC2F3C" w14:textId="7C0AA2B9" w:rsidR="00CE292F" w:rsidRPr="00AB1AD4" w:rsidRDefault="00CE292F" w:rsidP="00CE292F">
      <w:pPr>
        <w:spacing w:after="120" w:line="276" w:lineRule="auto"/>
        <w:jc w:val="both"/>
        <w:rPr>
          <w:rStyle w:val="SubtleReference"/>
          <w:rFonts w:ascii="Aptos" w:hAnsi="Aptos" w:cstheme="minorHAnsi"/>
          <w:smallCaps w:val="0"/>
          <w:color w:val="auto"/>
          <w:u w:val="none"/>
        </w:rPr>
      </w:pPr>
      <w:r w:rsidRPr="00AB1AD4">
        <w:rPr>
          <w:rStyle w:val="SubtleReference"/>
          <w:rFonts w:ascii="Aptos" w:hAnsi="Aptos" w:cstheme="minorHAnsi"/>
          <w:smallCaps w:val="0"/>
          <w:color w:val="auto"/>
          <w:u w:val="none"/>
        </w:rPr>
        <w:t>This method was originally developed by Abadie et al. (2003, 2010) for cases with one treatment unit, but more recent developments have extended it for cases with multiple treatment units (See Acemoglu et al. 201</w:t>
      </w:r>
      <w:r w:rsidR="00723508" w:rsidRPr="00AB1AD4">
        <w:rPr>
          <w:rStyle w:val="SubtleReference"/>
          <w:rFonts w:ascii="Aptos" w:hAnsi="Aptos" w:cstheme="minorHAnsi"/>
          <w:smallCaps w:val="0"/>
          <w:color w:val="auto"/>
          <w:u w:val="none"/>
        </w:rPr>
        <w:t>6</w:t>
      </w:r>
      <w:r w:rsidRPr="00AB1AD4">
        <w:rPr>
          <w:rStyle w:val="SubtleReference"/>
          <w:rFonts w:ascii="Aptos" w:hAnsi="Aptos" w:cstheme="minorHAnsi"/>
          <w:smallCaps w:val="0"/>
          <w:color w:val="auto"/>
          <w:u w:val="none"/>
        </w:rPr>
        <w:t>, Krief et al. 201</w:t>
      </w:r>
      <w:r w:rsidR="00723508" w:rsidRPr="00AB1AD4">
        <w:rPr>
          <w:rStyle w:val="SubtleReference"/>
          <w:rFonts w:ascii="Aptos" w:hAnsi="Aptos" w:cstheme="minorHAnsi"/>
          <w:smallCaps w:val="0"/>
          <w:color w:val="auto"/>
          <w:u w:val="none"/>
        </w:rPr>
        <w:t>6</w:t>
      </w:r>
      <w:r w:rsidRPr="00AB1AD4">
        <w:rPr>
          <w:rStyle w:val="SubtleReference"/>
          <w:rFonts w:ascii="Aptos" w:hAnsi="Aptos" w:cstheme="minorHAnsi"/>
          <w:smallCaps w:val="0"/>
          <w:color w:val="auto"/>
          <w:u w:val="none"/>
        </w:rPr>
        <w:t xml:space="preserve"> and </w:t>
      </w:r>
      <w:r w:rsidR="00723508" w:rsidRPr="00AB1AD4">
        <w:rPr>
          <w:rStyle w:val="SubtleReference"/>
          <w:rFonts w:ascii="Aptos" w:hAnsi="Aptos" w:cstheme="minorHAnsi"/>
          <w:smallCaps w:val="0"/>
          <w:color w:val="auto"/>
          <w:u w:val="none"/>
        </w:rPr>
        <w:t>Robbins et al. 2017).</w:t>
      </w:r>
    </w:p>
    <w:p w14:paraId="44C15379" w14:textId="77777777" w:rsidR="00FD7F71" w:rsidRPr="00AB1AD4" w:rsidRDefault="00FD7F71" w:rsidP="00480CA9">
      <w:pPr>
        <w:spacing w:after="120" w:line="276" w:lineRule="auto"/>
        <w:jc w:val="both"/>
        <w:rPr>
          <w:rFonts w:ascii="Aptos" w:eastAsia="Arial" w:hAnsi="Aptos" w:cstheme="minorHAnsi"/>
          <w:bCs/>
          <w:iCs/>
          <w:sz w:val="22"/>
          <w:szCs w:val="22"/>
          <w:lang w:eastAsia="en-US"/>
        </w:rPr>
      </w:pPr>
    </w:p>
    <w:sectPr w:rsidR="00FD7F71" w:rsidRPr="00AB1AD4" w:rsidSect="00006309">
      <w:headerReference w:type="default" r:id="rId29"/>
      <w:footerReference w:type="first" r:id="rId30"/>
      <w:type w:val="continuous"/>
      <w:pgSz w:w="11906" w:h="16838"/>
      <w:pgMar w:top="98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1705" w14:textId="77777777" w:rsidR="00A37FF1" w:rsidRDefault="00A37FF1" w:rsidP="00100310">
      <w:pPr>
        <w:spacing w:after="0"/>
      </w:pPr>
      <w:r>
        <w:separator/>
      </w:r>
    </w:p>
  </w:endnote>
  <w:endnote w:type="continuationSeparator" w:id="0">
    <w:p w14:paraId="7C2D72F0" w14:textId="77777777" w:rsidR="00A37FF1" w:rsidRDefault="00A37FF1" w:rsidP="00100310">
      <w:pPr>
        <w:spacing w:after="0"/>
      </w:pPr>
      <w:r>
        <w:continuationSeparator/>
      </w:r>
    </w:p>
  </w:endnote>
  <w:endnote w:type="continuationNotice" w:id="1">
    <w:p w14:paraId="5BBB6740" w14:textId="77777777" w:rsidR="00A37FF1" w:rsidRDefault="00A37F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548976"/>
      <w:docPartObj>
        <w:docPartGallery w:val="Page Numbers (Bottom of Page)"/>
        <w:docPartUnique/>
      </w:docPartObj>
    </w:sdtPr>
    <w:sdtEndPr>
      <w:rPr>
        <w:rFonts w:ascii="Aptos Display" w:hAnsi="Aptos Display"/>
        <w:noProof/>
        <w:sz w:val="20"/>
        <w:szCs w:val="20"/>
      </w:rPr>
    </w:sdtEndPr>
    <w:sdtContent>
      <w:p w14:paraId="1BDB5C76" w14:textId="4D9ED638" w:rsidR="00CD0D08" w:rsidRPr="007C4B4A" w:rsidRDefault="00CD0D08">
        <w:pPr>
          <w:pStyle w:val="Footer"/>
          <w:jc w:val="center"/>
          <w:rPr>
            <w:rFonts w:ascii="Aptos Display" w:hAnsi="Aptos Display"/>
            <w:sz w:val="20"/>
            <w:szCs w:val="20"/>
          </w:rPr>
        </w:pPr>
        <w:r w:rsidRPr="007C4B4A">
          <w:rPr>
            <w:rFonts w:ascii="Aptos Display" w:hAnsi="Aptos Display"/>
            <w:sz w:val="20"/>
            <w:szCs w:val="20"/>
          </w:rPr>
          <w:fldChar w:fldCharType="begin"/>
        </w:r>
        <w:r w:rsidRPr="007C4B4A">
          <w:rPr>
            <w:rFonts w:ascii="Aptos Display" w:hAnsi="Aptos Display"/>
            <w:sz w:val="20"/>
            <w:szCs w:val="20"/>
          </w:rPr>
          <w:instrText xml:space="preserve"> PAGE   \* MERGEFORMAT </w:instrText>
        </w:r>
        <w:r w:rsidRPr="007C4B4A">
          <w:rPr>
            <w:rFonts w:ascii="Aptos Display" w:hAnsi="Aptos Display"/>
            <w:sz w:val="20"/>
            <w:szCs w:val="20"/>
          </w:rPr>
          <w:fldChar w:fldCharType="separate"/>
        </w:r>
        <w:r w:rsidRPr="007C4B4A">
          <w:rPr>
            <w:rFonts w:ascii="Aptos Display" w:hAnsi="Aptos Display"/>
            <w:noProof/>
            <w:sz w:val="20"/>
            <w:szCs w:val="20"/>
          </w:rPr>
          <w:t>5</w:t>
        </w:r>
        <w:r w:rsidRPr="007C4B4A">
          <w:rPr>
            <w:rFonts w:ascii="Aptos Display" w:hAnsi="Aptos Display"/>
            <w:noProof/>
            <w:sz w:val="20"/>
            <w:szCs w:val="20"/>
          </w:rPr>
          <w:fldChar w:fldCharType="end"/>
        </w:r>
      </w:p>
    </w:sdtContent>
  </w:sdt>
  <w:p w14:paraId="4976E426" w14:textId="77777777" w:rsidR="00CD0D08" w:rsidRDefault="00CD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325F" w14:textId="5648CB90" w:rsidR="00CD0D08" w:rsidRPr="00B92875" w:rsidRDefault="00CD0D08" w:rsidP="00B92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962D" w14:textId="0FFD72F8" w:rsidR="00CD0D08" w:rsidRPr="00B92875" w:rsidRDefault="00CD0D08" w:rsidP="00B928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CD0D08" w14:paraId="55464C63" w14:textId="77777777" w:rsidTr="165E7D1D">
      <w:tc>
        <w:tcPr>
          <w:tcW w:w="3009" w:type="dxa"/>
        </w:tcPr>
        <w:p w14:paraId="5CAE2753" w14:textId="1933F95D" w:rsidR="00CD0D08" w:rsidRDefault="00CD0D08" w:rsidP="00083A3C">
          <w:pPr>
            <w:pStyle w:val="Header"/>
            <w:ind w:left="-115"/>
          </w:pPr>
        </w:p>
      </w:tc>
      <w:tc>
        <w:tcPr>
          <w:tcW w:w="3009" w:type="dxa"/>
        </w:tcPr>
        <w:p w14:paraId="1AE7EE77" w14:textId="24767F42" w:rsidR="00CD0D08" w:rsidRDefault="00CD0D08" w:rsidP="00083A3C">
          <w:pPr>
            <w:pStyle w:val="Header"/>
            <w:jc w:val="center"/>
          </w:pPr>
        </w:p>
      </w:tc>
      <w:tc>
        <w:tcPr>
          <w:tcW w:w="3009" w:type="dxa"/>
        </w:tcPr>
        <w:p w14:paraId="45B8EB94" w14:textId="2A6CFDEB" w:rsidR="00CD0D08" w:rsidRDefault="00CD0D08" w:rsidP="00083A3C">
          <w:pPr>
            <w:pStyle w:val="Header"/>
            <w:ind w:right="-115"/>
            <w:jc w:val="right"/>
          </w:pPr>
        </w:p>
      </w:tc>
    </w:tr>
  </w:tbl>
  <w:p w14:paraId="2AF9D1F5" w14:textId="01483979" w:rsidR="00CD0D08" w:rsidRDefault="00CD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53628" w14:textId="77777777" w:rsidR="00A37FF1" w:rsidRDefault="00A37FF1" w:rsidP="00100310">
      <w:pPr>
        <w:spacing w:after="0"/>
      </w:pPr>
      <w:r>
        <w:separator/>
      </w:r>
    </w:p>
  </w:footnote>
  <w:footnote w:type="continuationSeparator" w:id="0">
    <w:p w14:paraId="6AD420F2" w14:textId="77777777" w:rsidR="00A37FF1" w:rsidRDefault="00A37FF1" w:rsidP="00100310">
      <w:pPr>
        <w:spacing w:after="0"/>
      </w:pPr>
      <w:r>
        <w:continuationSeparator/>
      </w:r>
    </w:p>
  </w:footnote>
  <w:footnote w:type="continuationNotice" w:id="1">
    <w:p w14:paraId="272DF0CE" w14:textId="77777777" w:rsidR="00A37FF1" w:rsidRDefault="00A37FF1">
      <w:pPr>
        <w:spacing w:after="0"/>
      </w:pPr>
    </w:p>
  </w:footnote>
  <w:footnote w:id="2">
    <w:p w14:paraId="7EFE73F1" w14:textId="3E8A24D0" w:rsidR="00CD0D08" w:rsidRPr="00AB1AD4" w:rsidRDefault="00CD0D08">
      <w:pPr>
        <w:pStyle w:val="FootnoteText"/>
        <w:rPr>
          <w:rFonts w:ascii="Aptos" w:hAnsi="Aptos" w:cstheme="minorHAnsi"/>
          <w:sz w:val="18"/>
        </w:rPr>
      </w:pPr>
      <w:r w:rsidRPr="00AB1AD4">
        <w:rPr>
          <w:rStyle w:val="FootnoteReference"/>
          <w:rFonts w:ascii="Aptos" w:hAnsi="Aptos" w:cstheme="minorHAnsi"/>
          <w:sz w:val="18"/>
        </w:rPr>
        <w:footnoteRef/>
      </w:r>
      <w:r w:rsidRPr="00AB1AD4">
        <w:rPr>
          <w:rFonts w:ascii="Aptos" w:hAnsi="Aptos" w:cstheme="minorHAnsi"/>
          <w:sz w:val="18"/>
        </w:rPr>
        <w:t xml:space="preserve"> </w:t>
      </w:r>
      <w:hyperlink r:id="rId1" w:history="1">
        <w:r w:rsidRPr="00AB1AD4">
          <w:rPr>
            <w:rStyle w:val="Hyperlink"/>
            <w:rFonts w:ascii="Aptos" w:hAnsi="Aptos" w:cstheme="minorHAnsi"/>
            <w:sz w:val="18"/>
          </w:rPr>
          <w:t>http://www.consort-statement.org/</w:t>
        </w:r>
      </w:hyperlink>
      <w:r w:rsidRPr="00AB1AD4">
        <w:rPr>
          <w:rFonts w:ascii="Aptos" w:hAnsi="Aptos" w:cstheme="minorHAnsi"/>
          <w:sz w:val="18"/>
        </w:rPr>
        <w:t xml:space="preserve"> </w:t>
      </w:r>
    </w:p>
  </w:footnote>
  <w:footnote w:id="3">
    <w:p w14:paraId="179EE3BF" w14:textId="2F66A1E0" w:rsidR="00CD0D08" w:rsidRPr="00AB1AD4" w:rsidRDefault="00CD0D08">
      <w:pPr>
        <w:pStyle w:val="FootnoteText"/>
        <w:rPr>
          <w:rFonts w:ascii="Aptos" w:hAnsi="Aptos" w:cstheme="minorHAnsi"/>
          <w:sz w:val="18"/>
        </w:rPr>
      </w:pPr>
      <w:r w:rsidRPr="00AB1AD4">
        <w:rPr>
          <w:rStyle w:val="FootnoteReference"/>
          <w:rFonts w:ascii="Aptos" w:hAnsi="Aptos" w:cstheme="minorHAnsi"/>
          <w:sz w:val="18"/>
        </w:rPr>
        <w:footnoteRef/>
      </w:r>
      <w:r w:rsidRPr="00AB1AD4">
        <w:rPr>
          <w:rFonts w:ascii="Aptos" w:hAnsi="Aptos" w:cstheme="minorHAnsi"/>
          <w:sz w:val="18"/>
        </w:rPr>
        <w:t xml:space="preserve"> </w:t>
      </w:r>
      <w:hyperlink r:id="rId2" w:history="1">
        <w:r w:rsidR="00006FB2" w:rsidRPr="00006FB2">
          <w:rPr>
            <w:rStyle w:val="Hyperlink"/>
            <w:rFonts w:ascii="Aptos" w:hAnsi="Aptos" w:cstheme="minorHAnsi"/>
            <w:sz w:val="18"/>
          </w:rPr>
          <w:t>GRADE handbook</w:t>
        </w:r>
      </w:hyperlink>
    </w:p>
  </w:footnote>
  <w:footnote w:id="4">
    <w:p w14:paraId="30B4FD12" w14:textId="770099E2" w:rsidR="00CD0D08" w:rsidRPr="00AB1AD4" w:rsidRDefault="00CD0D08">
      <w:pPr>
        <w:pStyle w:val="FootnoteText"/>
        <w:rPr>
          <w:rFonts w:ascii="Aptos" w:hAnsi="Aptos" w:cstheme="minorHAnsi"/>
          <w:sz w:val="18"/>
        </w:rPr>
      </w:pPr>
      <w:r w:rsidRPr="00AB1AD4">
        <w:rPr>
          <w:rStyle w:val="FootnoteReference"/>
          <w:rFonts w:ascii="Aptos" w:hAnsi="Aptos" w:cstheme="minorHAnsi"/>
          <w:sz w:val="18"/>
        </w:rPr>
        <w:footnoteRef/>
      </w:r>
      <w:r w:rsidRPr="00AB1AD4">
        <w:rPr>
          <w:rFonts w:ascii="Aptos" w:hAnsi="Aptos" w:cstheme="minorHAnsi"/>
          <w:sz w:val="18"/>
        </w:rPr>
        <w:t xml:space="preserve"> </w:t>
      </w:r>
      <w:hyperlink r:id="rId3" w:history="1">
        <w:r w:rsidRPr="00AB1AD4">
          <w:rPr>
            <w:rStyle w:val="Hyperlink"/>
            <w:rFonts w:ascii="Aptos" w:hAnsi="Aptos" w:cstheme="minorHAnsi"/>
            <w:sz w:val="18"/>
          </w:rPr>
          <w:t>https://www.strobe-statement.org/index.php?id=strobe-home</w:t>
        </w:r>
      </w:hyperlink>
      <w:r w:rsidRPr="00AB1AD4">
        <w:rPr>
          <w:rFonts w:ascii="Aptos" w:hAnsi="Aptos" w:cstheme="minorHAnsi"/>
          <w:sz w:val="18"/>
        </w:rPr>
        <w:t xml:space="preserve"> </w:t>
      </w:r>
    </w:p>
  </w:footnote>
  <w:footnote w:id="5">
    <w:p w14:paraId="5242F7CA" w14:textId="77777777" w:rsidR="00406938" w:rsidRPr="00AB1AD4" w:rsidRDefault="00406938" w:rsidP="00406938">
      <w:pPr>
        <w:pStyle w:val="FootnoteText"/>
        <w:rPr>
          <w:rFonts w:ascii="Aptos" w:hAnsi="Aptos" w:cstheme="minorHAnsi"/>
          <w:sz w:val="18"/>
        </w:rPr>
      </w:pPr>
      <w:r w:rsidRPr="00AB1AD4">
        <w:rPr>
          <w:rStyle w:val="FootnoteReference"/>
          <w:rFonts w:ascii="Aptos" w:hAnsi="Aptos" w:cstheme="minorHAnsi"/>
          <w:sz w:val="18"/>
        </w:rPr>
        <w:footnoteRef/>
      </w:r>
      <w:r w:rsidRPr="00AB1AD4">
        <w:rPr>
          <w:rFonts w:ascii="Aptos" w:hAnsi="Aptos" w:cstheme="minorHAnsi"/>
          <w:sz w:val="18"/>
        </w:rPr>
        <w:t xml:space="preserve"> </w:t>
      </w:r>
      <w:hyperlink r:id="rId4" w:history="1">
        <w:r w:rsidRPr="00AB1AD4">
          <w:rPr>
            <w:rStyle w:val="Hyperlink"/>
            <w:rFonts w:ascii="Aptos" w:hAnsi="Aptos" w:cstheme="minorHAnsi"/>
            <w:sz w:val="18"/>
          </w:rPr>
          <w:t>https://sites.google.com/site/riskofbiastool/</w:t>
        </w:r>
      </w:hyperlink>
      <w:r w:rsidRPr="00AB1AD4">
        <w:rPr>
          <w:rFonts w:ascii="Aptos" w:hAnsi="Aptos" w:cstheme="minorHAnsi"/>
          <w:sz w:val="18"/>
        </w:rPr>
        <w:t xml:space="preserve"> </w:t>
      </w:r>
    </w:p>
  </w:footnote>
  <w:footnote w:id="6">
    <w:p w14:paraId="25F78FF8" w14:textId="649F5BDB" w:rsidR="00CD0D08" w:rsidRPr="00AB1AD4" w:rsidRDefault="00CD0D08">
      <w:pPr>
        <w:pStyle w:val="FootnoteText"/>
        <w:rPr>
          <w:rFonts w:ascii="Aptos" w:hAnsi="Aptos" w:cstheme="minorHAnsi"/>
          <w:sz w:val="18"/>
        </w:rPr>
      </w:pPr>
      <w:r w:rsidRPr="00AB1AD4">
        <w:rPr>
          <w:rStyle w:val="FootnoteReference"/>
          <w:rFonts w:ascii="Aptos" w:hAnsi="Aptos" w:cstheme="minorHAnsi"/>
          <w:sz w:val="18"/>
        </w:rPr>
        <w:footnoteRef/>
      </w:r>
      <w:r w:rsidRPr="00AB1AD4">
        <w:rPr>
          <w:rFonts w:ascii="Aptos" w:hAnsi="Aptos" w:cstheme="minorHAnsi"/>
          <w:sz w:val="18"/>
        </w:rPr>
        <w:t xml:space="preserve"> This differs from EEF’s recommendations for RCTs set out in EEF’s Statistical Analysis Guidance. </w:t>
      </w:r>
    </w:p>
  </w:footnote>
  <w:footnote w:id="7">
    <w:p w14:paraId="2481F719" w14:textId="4F8D9F47" w:rsidR="00CD0D08" w:rsidRDefault="00CD0D08">
      <w:pPr>
        <w:pStyle w:val="FootnoteText"/>
      </w:pPr>
      <w:r w:rsidRPr="00AB1AD4">
        <w:rPr>
          <w:rStyle w:val="FootnoteReference"/>
          <w:rFonts w:ascii="Aptos" w:hAnsi="Aptos" w:cstheme="minorHAnsi"/>
          <w:sz w:val="18"/>
        </w:rPr>
        <w:footnoteRef/>
      </w:r>
      <w:r w:rsidRPr="00AB1AD4">
        <w:rPr>
          <w:rFonts w:ascii="Aptos" w:hAnsi="Aptos" w:cstheme="minorHAnsi"/>
          <w:sz w:val="18"/>
        </w:rPr>
        <w:t xml:space="preserve"> ‘Units’ broadly defined as those who make the decisions to take part of a programme and whose outcomes are expected to change as a consequence. These could be local authorities, groups of schools, schools, classes, teachers, and/or pupils depending on the characteristics of the programme under study.</w:t>
      </w:r>
      <w:r w:rsidRPr="00AB1AD4">
        <w:rPr>
          <w:rFonts w:ascii="Aptos" w:hAnsi="Aptos"/>
          <w:sz w:val="18"/>
        </w:rPr>
        <w:t xml:space="preserve"> </w:t>
      </w:r>
    </w:p>
  </w:footnote>
  <w:footnote w:id="8">
    <w:p w14:paraId="132B2894" w14:textId="6A60CD90" w:rsidR="0065265B" w:rsidRPr="00CB2790" w:rsidRDefault="0065265B" w:rsidP="0065265B">
      <w:pPr>
        <w:pStyle w:val="FootnoteText"/>
        <w:rPr>
          <w:rFonts w:ascii="Aptos" w:hAnsi="Aptos"/>
        </w:rPr>
      </w:pPr>
      <w:r w:rsidRPr="00CB2790">
        <w:rPr>
          <w:rStyle w:val="FootnoteReference"/>
          <w:rFonts w:ascii="Aptos" w:hAnsi="Aptos"/>
          <w:sz w:val="18"/>
          <w:szCs w:val="18"/>
        </w:rPr>
        <w:footnoteRef/>
      </w:r>
      <w:r w:rsidRPr="00CB2790">
        <w:rPr>
          <w:rFonts w:ascii="Aptos" w:hAnsi="Aptos"/>
          <w:sz w:val="18"/>
          <w:szCs w:val="18"/>
        </w:rPr>
        <w:t xml:space="preserve"> Please see the</w:t>
      </w:r>
      <w:hyperlink r:id="rId5" w:history="1">
        <w:r w:rsidRPr="00CB2790">
          <w:rPr>
            <w:rStyle w:val="Hyperlink"/>
            <w:rFonts w:ascii="Aptos" w:hAnsi="Aptos"/>
            <w:sz w:val="18"/>
            <w:szCs w:val="18"/>
          </w:rPr>
          <w:t xml:space="preserve"> IPE guidance</w:t>
        </w:r>
      </w:hyperlink>
      <w:r w:rsidRPr="00CB2790">
        <w:rPr>
          <w:rFonts w:ascii="Aptos" w:hAnsi="Aptos"/>
          <w:sz w:val="18"/>
          <w:szCs w:val="18"/>
        </w:rPr>
        <w:t>.</w:t>
      </w:r>
    </w:p>
  </w:footnote>
  <w:footnote w:id="9">
    <w:p w14:paraId="31DE7285" w14:textId="22B1C069" w:rsidR="00CD0D08" w:rsidRPr="006E32B4" w:rsidRDefault="00CD0D08">
      <w:pPr>
        <w:pStyle w:val="FootnoteText"/>
        <w:rPr>
          <w:sz w:val="18"/>
          <w:szCs w:val="18"/>
        </w:rPr>
      </w:pPr>
      <w:r w:rsidRPr="00CB2790">
        <w:rPr>
          <w:rStyle w:val="FootnoteReference"/>
          <w:rFonts w:ascii="Aptos" w:hAnsi="Aptos"/>
          <w:sz w:val="18"/>
          <w:szCs w:val="18"/>
        </w:rPr>
        <w:footnoteRef/>
      </w:r>
      <w:r w:rsidRPr="00CB2790">
        <w:rPr>
          <w:rFonts w:ascii="Aptos" w:hAnsi="Aptos"/>
          <w:sz w:val="18"/>
          <w:szCs w:val="18"/>
        </w:rPr>
        <w:t xml:space="preserve"> Depending on the method used, the number of units included in the analysis can differ from the pool of potential comparison units. For example, when using matching/weighting the pool of comparisons units could represent all schools in England, but only a certain number of units will be included in the analysis after a suitable match is found. Identifying the </w:t>
      </w:r>
      <w:r w:rsidR="00496E7F" w:rsidRPr="00CB2790">
        <w:rPr>
          <w:rFonts w:ascii="Aptos" w:hAnsi="Aptos"/>
          <w:sz w:val="18"/>
          <w:szCs w:val="18"/>
        </w:rPr>
        <w:t xml:space="preserve">precise </w:t>
      </w:r>
      <w:r w:rsidRPr="00CB2790">
        <w:rPr>
          <w:rFonts w:ascii="Aptos" w:hAnsi="Aptos"/>
          <w:sz w:val="18"/>
          <w:szCs w:val="18"/>
        </w:rPr>
        <w:t xml:space="preserve">number of units included </w:t>
      </w:r>
      <w:r w:rsidR="00496E7F" w:rsidRPr="00CB2790">
        <w:rPr>
          <w:rFonts w:ascii="Aptos" w:hAnsi="Aptos"/>
          <w:sz w:val="18"/>
          <w:szCs w:val="18"/>
        </w:rPr>
        <w:t xml:space="preserve">might not be possible at the design stage. In these cases Evaluators can </w:t>
      </w:r>
      <w:r w:rsidR="00137E74" w:rsidRPr="00CB2790">
        <w:rPr>
          <w:rFonts w:ascii="Aptos" w:hAnsi="Aptos"/>
          <w:sz w:val="18"/>
          <w:szCs w:val="18"/>
        </w:rPr>
        <w:t>speculate on the number of units that are expected depending on the method used.</w:t>
      </w:r>
      <w:r w:rsidR="00137E74">
        <w:rPr>
          <w:sz w:val="18"/>
          <w:szCs w:val="18"/>
        </w:rPr>
        <w:t xml:space="preserve"> </w:t>
      </w:r>
    </w:p>
  </w:footnote>
  <w:footnote w:id="10">
    <w:p w14:paraId="7A6A199B" w14:textId="7561A8E4" w:rsidR="000D5D6F" w:rsidRPr="00CB2790" w:rsidRDefault="000D5D6F" w:rsidP="000D5D6F">
      <w:pPr>
        <w:pStyle w:val="FootnoteText"/>
        <w:rPr>
          <w:rFonts w:ascii="Aptos" w:hAnsi="Aptos" w:cstheme="minorHAnsi"/>
          <w:sz w:val="18"/>
          <w:szCs w:val="18"/>
        </w:rPr>
      </w:pPr>
      <w:r w:rsidRPr="00CB2790">
        <w:rPr>
          <w:rStyle w:val="FootnoteReference"/>
          <w:rFonts w:ascii="Aptos" w:hAnsi="Aptos" w:cstheme="minorHAnsi"/>
          <w:sz w:val="18"/>
          <w:szCs w:val="18"/>
        </w:rPr>
        <w:footnoteRef/>
      </w:r>
      <w:r w:rsidRPr="00CB2790">
        <w:rPr>
          <w:rFonts w:ascii="Aptos" w:hAnsi="Aptos" w:cstheme="minorHAnsi"/>
          <w:sz w:val="18"/>
          <w:szCs w:val="18"/>
        </w:rPr>
        <w:t xml:space="preserve"> EEF is in the process of commissioning work to guide the choice of assumptions for its </w:t>
      </w:r>
      <w:r w:rsidR="0054333F" w:rsidRPr="00CB2790">
        <w:rPr>
          <w:rFonts w:ascii="Aptos" w:hAnsi="Aptos" w:cstheme="minorHAnsi"/>
          <w:sz w:val="18"/>
          <w:szCs w:val="18"/>
        </w:rPr>
        <w:t>evaluation</w:t>
      </w:r>
      <w:r w:rsidRPr="00CB2790">
        <w:rPr>
          <w:rFonts w:ascii="Aptos" w:hAnsi="Aptos" w:cstheme="minorHAnsi"/>
          <w:sz w:val="18"/>
          <w:szCs w:val="18"/>
        </w:rPr>
        <w:t>s.</w:t>
      </w:r>
    </w:p>
  </w:footnote>
  <w:footnote w:id="11">
    <w:p w14:paraId="3956DD86" w14:textId="3179176B" w:rsidR="00E13AE9" w:rsidRPr="00CB2790" w:rsidRDefault="00E13AE9">
      <w:pPr>
        <w:pStyle w:val="FootnoteText"/>
        <w:rPr>
          <w:rFonts w:ascii="Aptos" w:hAnsi="Aptos"/>
        </w:rPr>
      </w:pPr>
      <w:r w:rsidRPr="00CB2790">
        <w:rPr>
          <w:rStyle w:val="FootnoteReference"/>
          <w:rFonts w:ascii="Aptos" w:hAnsi="Aptos"/>
          <w:sz w:val="18"/>
        </w:rPr>
        <w:footnoteRef/>
      </w:r>
      <w:r w:rsidRPr="00CB2790">
        <w:rPr>
          <w:rFonts w:ascii="Aptos" w:hAnsi="Aptos"/>
          <w:sz w:val="18"/>
        </w:rPr>
        <w:t xml:space="preserve"> </w:t>
      </w:r>
      <w:r w:rsidR="000627C3" w:rsidRPr="00CB2790">
        <w:rPr>
          <w:rFonts w:ascii="Aptos" w:hAnsi="Aptos"/>
          <w:sz w:val="18"/>
        </w:rPr>
        <w:t xml:space="preserve">Please adjust as necessary for </w:t>
      </w:r>
      <w:r w:rsidR="00CE422D" w:rsidRPr="00CB2790">
        <w:rPr>
          <w:rFonts w:ascii="Aptos" w:hAnsi="Aptos"/>
          <w:sz w:val="18"/>
        </w:rPr>
        <w:t>evaluation</w:t>
      </w:r>
      <w:r w:rsidR="000627C3" w:rsidRPr="00CB2790">
        <w:rPr>
          <w:rFonts w:ascii="Aptos" w:hAnsi="Aptos"/>
          <w:sz w:val="18"/>
        </w:rPr>
        <w:t xml:space="preserve">s with multiple primary outcomes, 3-arm </w:t>
      </w:r>
      <w:r w:rsidR="00CE422D" w:rsidRPr="00CB2790">
        <w:rPr>
          <w:rFonts w:ascii="Aptos" w:hAnsi="Aptos"/>
          <w:sz w:val="18"/>
        </w:rPr>
        <w:t>evaluation</w:t>
      </w:r>
      <w:r w:rsidR="000627C3" w:rsidRPr="00CB2790">
        <w:rPr>
          <w:rFonts w:ascii="Aptos" w:hAnsi="Aptos"/>
          <w:sz w:val="18"/>
        </w:rPr>
        <w:t xml:space="preserve">s, etc., when a Bonferroni correction is used to account for family-wise errors.  </w:t>
      </w:r>
    </w:p>
  </w:footnote>
  <w:footnote w:id="12">
    <w:p w14:paraId="1E23911C" w14:textId="67156E46" w:rsidR="00284686" w:rsidRDefault="00284686">
      <w:pPr>
        <w:pStyle w:val="FootnoteText"/>
      </w:pPr>
      <w:r w:rsidRPr="00CB2790">
        <w:rPr>
          <w:rStyle w:val="FootnoteReference"/>
          <w:rFonts w:ascii="Aptos" w:hAnsi="Aptos"/>
          <w:sz w:val="18"/>
        </w:rPr>
        <w:footnoteRef/>
      </w:r>
      <w:r w:rsidRPr="00CB2790">
        <w:rPr>
          <w:rFonts w:ascii="Aptos" w:hAnsi="Aptos"/>
          <w:sz w:val="18"/>
        </w:rPr>
        <w:t xml:space="preserve"> Please adjust as necessary, e.g., for </w:t>
      </w:r>
      <w:r w:rsidR="001D70BF" w:rsidRPr="00CB2790">
        <w:rPr>
          <w:rFonts w:ascii="Aptos" w:hAnsi="Aptos"/>
          <w:sz w:val="18"/>
        </w:rPr>
        <w:t>evaluations</w:t>
      </w:r>
      <w:r w:rsidRPr="00CB2790">
        <w:rPr>
          <w:rFonts w:ascii="Aptos" w:hAnsi="Aptos"/>
          <w:sz w:val="18"/>
        </w:rPr>
        <w:t xml:space="preserve"> that are analysed at the class level.</w:t>
      </w:r>
    </w:p>
  </w:footnote>
  <w:footnote w:id="13">
    <w:p w14:paraId="3D23FD25" w14:textId="5C744616" w:rsidR="00CD0D08" w:rsidRPr="00CB2790" w:rsidRDefault="00CD0D08">
      <w:pPr>
        <w:pStyle w:val="FootnoteText"/>
        <w:rPr>
          <w:rFonts w:ascii="Aptos" w:hAnsi="Aptos"/>
        </w:rPr>
      </w:pPr>
      <w:r w:rsidRPr="00CB2790">
        <w:rPr>
          <w:rStyle w:val="FootnoteReference"/>
          <w:rFonts w:ascii="Aptos" w:hAnsi="Aptos"/>
          <w:sz w:val="18"/>
        </w:rPr>
        <w:footnoteRef/>
      </w:r>
      <w:r w:rsidRPr="00CB2790">
        <w:rPr>
          <w:rFonts w:ascii="Aptos" w:hAnsi="Aptos"/>
          <w:sz w:val="18"/>
        </w:rPr>
        <w:t xml:space="preserve"> Blundell and Costa-Dias (2009) explain that the adequacy of a given approach depends on their specific assumptions and data requirements. Thus, transparently comparing their relative advantages and disadvantages is useful to decide which design might be appropriate in each condition. </w:t>
      </w:r>
    </w:p>
  </w:footnote>
  <w:footnote w:id="14">
    <w:p w14:paraId="28FB728A" w14:textId="77777777" w:rsidR="00850E61" w:rsidRPr="00CB2790" w:rsidRDefault="00850E61" w:rsidP="00850E61">
      <w:pPr>
        <w:pStyle w:val="FootnoteText"/>
        <w:rPr>
          <w:rFonts w:ascii="Aptos" w:hAnsi="Aptos"/>
          <w:sz w:val="18"/>
          <w:szCs w:val="18"/>
        </w:rPr>
      </w:pPr>
      <w:r w:rsidRPr="00CB2790">
        <w:rPr>
          <w:rStyle w:val="FootnoteReference"/>
          <w:rFonts w:ascii="Aptos" w:hAnsi="Aptos"/>
          <w:sz w:val="18"/>
          <w:szCs w:val="18"/>
        </w:rPr>
        <w:footnoteRef/>
      </w:r>
      <w:r w:rsidRPr="00CB2790">
        <w:rPr>
          <w:rFonts w:ascii="Aptos" w:hAnsi="Aptos"/>
          <w:sz w:val="18"/>
          <w:szCs w:val="18"/>
        </w:rPr>
        <w:t xml:space="preserve"> Williamson et al (2012) provides an introductory summary of different methods. </w:t>
      </w:r>
    </w:p>
  </w:footnote>
  <w:footnote w:id="15">
    <w:p w14:paraId="7F09418B" w14:textId="77777777" w:rsidR="00850E61" w:rsidRPr="00CB2790" w:rsidRDefault="00850E61" w:rsidP="00850E61">
      <w:pPr>
        <w:pStyle w:val="FootnoteText"/>
        <w:rPr>
          <w:rFonts w:ascii="Aptos" w:hAnsi="Aptos"/>
          <w:sz w:val="18"/>
          <w:szCs w:val="18"/>
        </w:rPr>
      </w:pPr>
      <w:r w:rsidRPr="00CB2790">
        <w:rPr>
          <w:rStyle w:val="FootnoteReference"/>
          <w:rFonts w:ascii="Aptos" w:hAnsi="Aptos"/>
          <w:sz w:val="18"/>
          <w:szCs w:val="18"/>
        </w:rPr>
        <w:footnoteRef/>
      </w:r>
      <w:r w:rsidRPr="00CB2790">
        <w:rPr>
          <w:rFonts w:ascii="Aptos" w:hAnsi="Aptos"/>
          <w:sz w:val="18"/>
          <w:szCs w:val="18"/>
        </w:rPr>
        <w:t xml:space="preserve"> Multiple methods have been proposed to deal with clustered data in a Propensity Score framework which may be appropriate depending on the selection mechanism. For example, see Arpino and Cannas (2016), Li et al (2012), Steiner et al (2012), Zubizarreta and Keele (2017)</w:t>
      </w:r>
    </w:p>
  </w:footnote>
  <w:footnote w:id="16">
    <w:p w14:paraId="6F0F5D69" w14:textId="77777777" w:rsidR="00850E61" w:rsidRPr="00083A3C" w:rsidRDefault="00850E61" w:rsidP="00850E61">
      <w:pPr>
        <w:pStyle w:val="FootnoteText"/>
        <w:rPr>
          <w:sz w:val="18"/>
          <w:szCs w:val="18"/>
        </w:rPr>
      </w:pPr>
      <w:r w:rsidRPr="00CB2790">
        <w:rPr>
          <w:rStyle w:val="FootnoteReference"/>
          <w:rFonts w:ascii="Aptos" w:hAnsi="Aptos"/>
          <w:sz w:val="18"/>
          <w:szCs w:val="18"/>
        </w:rPr>
        <w:footnoteRef/>
      </w:r>
      <w:r w:rsidRPr="00CB2790">
        <w:rPr>
          <w:rFonts w:ascii="Aptos" w:hAnsi="Aptos"/>
          <w:sz w:val="18"/>
          <w:szCs w:val="18"/>
        </w:rPr>
        <w:t xml:space="preserve"> </w:t>
      </w:r>
      <w:r w:rsidRPr="00CB2790">
        <w:rPr>
          <w:rFonts w:ascii="Aptos" w:eastAsia="Arial" w:hAnsi="Aptos" w:cstheme="majorHAnsi"/>
          <w:bCs/>
          <w:iCs/>
          <w:sz w:val="18"/>
          <w:szCs w:val="18"/>
          <w:lang w:eastAsia="en-US"/>
        </w:rPr>
        <w:t xml:space="preserve">As there is no consensus on the primacy of one </w:t>
      </w:r>
      <w:r w:rsidRPr="00CB2790">
        <w:rPr>
          <w:rFonts w:ascii="Aptos" w:hAnsi="Aptos" w:cstheme="majorHAnsi"/>
          <w:sz w:val="18"/>
          <w:szCs w:val="18"/>
        </w:rPr>
        <w:t>approach or one matching algorithm irrespective of the characteristics of the sample, it is necessary to discuss why the chosen approach is suitable. See Baser (2006), Caliendo and Kopeinin (2005, p. 11), Stuart (2010) and Austin (2014) for a discussion on the conditions under which some methods are considered superior. Methods using machine learning techniques to identify the optimal approach could be used, for example see Linde and Yarnold (2016). Evaluators are encouraged to discuss the benefits of pitfalls of different approaches. This could be included in a technical appendix.</w:t>
      </w:r>
      <w:r>
        <w:rPr>
          <w:rFonts w:asciiTheme="majorHAnsi" w:hAnsiTheme="majorHAnsi" w:cstheme="majorHAnsi"/>
          <w:sz w:val="18"/>
          <w:szCs w:val="18"/>
        </w:rPr>
        <w:t xml:space="preserve"> </w:t>
      </w:r>
    </w:p>
  </w:footnote>
  <w:footnote w:id="17">
    <w:p w14:paraId="5A4B0E5D" w14:textId="77777777" w:rsidR="00850E61" w:rsidRPr="00CB2790" w:rsidRDefault="00850E61" w:rsidP="00850E61">
      <w:pPr>
        <w:pStyle w:val="FootnoteText"/>
        <w:rPr>
          <w:rFonts w:ascii="Aptos" w:hAnsi="Aptos"/>
          <w:sz w:val="18"/>
          <w:szCs w:val="18"/>
        </w:rPr>
      </w:pPr>
      <w:r w:rsidRPr="00CB2790">
        <w:rPr>
          <w:rStyle w:val="FootnoteReference"/>
          <w:rFonts w:ascii="Aptos" w:hAnsi="Aptos"/>
          <w:sz w:val="18"/>
          <w:szCs w:val="18"/>
        </w:rPr>
        <w:footnoteRef/>
      </w:r>
      <w:r w:rsidRPr="00CB2790">
        <w:rPr>
          <w:rFonts w:ascii="Aptos" w:hAnsi="Aptos"/>
          <w:sz w:val="18"/>
          <w:szCs w:val="18"/>
        </w:rPr>
        <w:t xml:space="preserve"> </w:t>
      </w:r>
      <w:r w:rsidRPr="00CB2790">
        <w:rPr>
          <w:rFonts w:ascii="Aptos" w:eastAsia="Arial" w:hAnsi="Aptos" w:cstheme="majorHAnsi"/>
          <w:bCs/>
          <w:iCs/>
          <w:sz w:val="18"/>
          <w:szCs w:val="18"/>
          <w:lang w:eastAsia="en-US"/>
        </w:rPr>
        <w:t xml:space="preserve">See Austin et al (2007), Brookhart et al (2006) and </w:t>
      </w:r>
      <w:r w:rsidRPr="00CB2790">
        <w:rPr>
          <w:rFonts w:ascii="Aptos" w:hAnsi="Aptos" w:cstheme="majorHAnsi"/>
          <w:sz w:val="18"/>
          <w:szCs w:val="18"/>
        </w:rPr>
        <w:t>Caliendo and Kopeinin (2005, p.6)</w:t>
      </w:r>
      <w:r w:rsidRPr="00CB2790">
        <w:rPr>
          <w:rFonts w:ascii="Aptos" w:eastAsia="Arial" w:hAnsi="Aptos" w:cstheme="majorHAnsi"/>
          <w:bCs/>
          <w:iCs/>
          <w:sz w:val="18"/>
          <w:szCs w:val="18"/>
          <w:lang w:eastAsia="en-US"/>
        </w:rPr>
        <w:t xml:space="preserve"> for a discussion and recommendations regarding the choice of variables. The study plan should include rules for inclusion of interaction terms, if appropriate.</w:t>
      </w:r>
    </w:p>
  </w:footnote>
  <w:footnote w:id="18">
    <w:p w14:paraId="407D3625" w14:textId="1A060459" w:rsidR="00CD0D08" w:rsidRPr="00CB2790" w:rsidRDefault="00CD0D08">
      <w:pPr>
        <w:pStyle w:val="FootnoteText"/>
        <w:rPr>
          <w:rFonts w:ascii="Aptos" w:hAnsi="Aptos"/>
        </w:rPr>
      </w:pPr>
      <w:r w:rsidRPr="00CB2790">
        <w:rPr>
          <w:rStyle w:val="FootnoteReference"/>
          <w:rFonts w:ascii="Aptos" w:hAnsi="Aptos"/>
          <w:sz w:val="18"/>
          <w:szCs w:val="18"/>
        </w:rPr>
        <w:footnoteRef/>
      </w:r>
      <w:r w:rsidRPr="00CB2790">
        <w:rPr>
          <w:rFonts w:ascii="Aptos" w:hAnsi="Aptos"/>
          <w:sz w:val="18"/>
          <w:szCs w:val="18"/>
        </w:rPr>
        <w:t xml:space="preserve"> A</w:t>
      </w:r>
      <w:r w:rsidRPr="00CB2790">
        <w:rPr>
          <w:rFonts w:ascii="Aptos" w:eastAsia="Arial" w:hAnsi="Aptos" w:cstheme="majorBidi"/>
          <w:sz w:val="18"/>
          <w:szCs w:val="18"/>
          <w:lang w:eastAsia="en-US"/>
        </w:rPr>
        <w:t>ustin (2009, 2011) recommends that imbalance between treatment and comparison units should be tested at the means and higher order moments of the covariates (i.e. mean, variance and higher order moments) with differences expressed in terms of effect sizes. This may or may not be accompanied by significance tests according to the preference of the Evaluator.</w:t>
      </w:r>
    </w:p>
  </w:footnote>
  <w:footnote w:id="19">
    <w:p w14:paraId="4BCEE503" w14:textId="77777777" w:rsidR="00850E61" w:rsidRPr="00083A3C" w:rsidRDefault="00850E61" w:rsidP="00850E61">
      <w:pPr>
        <w:pStyle w:val="FootnoteText"/>
        <w:rPr>
          <w:sz w:val="18"/>
          <w:szCs w:val="18"/>
        </w:rPr>
      </w:pPr>
      <w:r w:rsidRPr="00CB2790">
        <w:rPr>
          <w:rStyle w:val="FootnoteReference"/>
          <w:rFonts w:ascii="Aptos" w:hAnsi="Aptos"/>
          <w:sz w:val="18"/>
          <w:szCs w:val="18"/>
        </w:rPr>
        <w:footnoteRef/>
      </w:r>
      <w:r w:rsidRPr="00CB2790">
        <w:rPr>
          <w:rFonts w:ascii="Aptos" w:hAnsi="Aptos"/>
          <w:sz w:val="18"/>
          <w:szCs w:val="18"/>
        </w:rPr>
        <w:t xml:space="preserve"> Some methods like Inverse Probability Weighting employ information from all individuals. In such case, it would be appropriate to explore the distribution of weights and consider robustness checks that exclude large weights </w:t>
      </w:r>
      <w:r w:rsidRPr="00CB2790">
        <w:rPr>
          <w:rFonts w:ascii="Aptos" w:hAnsi="Aptos" w:cs="Arial"/>
          <w:sz w:val="18"/>
          <w:szCs w:val="18"/>
        </w:rPr>
        <w:t>(For example see trimming as proposed by Lee, Lessler and Stuart, 2011)</w:t>
      </w:r>
    </w:p>
  </w:footnote>
  <w:footnote w:id="20">
    <w:p w14:paraId="51D0DE86" w14:textId="77777777" w:rsidR="00C00774" w:rsidRPr="00CB2790" w:rsidRDefault="00C00774" w:rsidP="00C00774">
      <w:pPr>
        <w:pStyle w:val="FootnoteText"/>
        <w:rPr>
          <w:rFonts w:ascii="Aptos" w:hAnsi="Aptos"/>
        </w:rPr>
      </w:pPr>
      <w:r w:rsidRPr="00CB2790">
        <w:rPr>
          <w:rStyle w:val="FootnoteReference"/>
          <w:rFonts w:ascii="Aptos" w:hAnsi="Aptos"/>
          <w:sz w:val="18"/>
        </w:rPr>
        <w:footnoteRef/>
      </w:r>
      <w:r w:rsidRPr="00CB2790">
        <w:rPr>
          <w:rFonts w:ascii="Aptos" w:hAnsi="Aptos"/>
          <w:sz w:val="18"/>
        </w:rPr>
        <w:t xml:space="preserve"> Comparing schools that form the pool of potential comparison units to be recruited and those that end up recruited is important as a separate selection process could be operating that defines which schools take part of the study. This could affect the conclusions made by the evaluation. Evaluators might choose to draw a random sample of those matched and approached for recruitment first, but may also approach first those that have the lowest imbalance with the treatment units. </w:t>
      </w:r>
    </w:p>
  </w:footnote>
  <w:footnote w:id="21">
    <w:p w14:paraId="1D12E55F" w14:textId="77777777" w:rsidR="00C00774" w:rsidRPr="00CB2790" w:rsidRDefault="00C00774" w:rsidP="00C00774">
      <w:pPr>
        <w:pStyle w:val="FootnoteText"/>
        <w:rPr>
          <w:rFonts w:ascii="Aptos" w:hAnsi="Aptos"/>
          <w:sz w:val="18"/>
          <w:szCs w:val="18"/>
        </w:rPr>
      </w:pPr>
      <w:r w:rsidRPr="00CB2790">
        <w:rPr>
          <w:rStyle w:val="FootnoteReference"/>
          <w:rFonts w:ascii="Aptos" w:hAnsi="Aptos"/>
          <w:sz w:val="18"/>
          <w:szCs w:val="18"/>
        </w:rPr>
        <w:footnoteRef/>
      </w:r>
      <w:r w:rsidRPr="00CB2790">
        <w:rPr>
          <w:rFonts w:ascii="Aptos" w:hAnsi="Aptos"/>
          <w:sz w:val="18"/>
          <w:szCs w:val="18"/>
        </w:rPr>
        <w:t xml:space="preserve"> </w:t>
      </w:r>
      <w:r w:rsidRPr="00CB2790">
        <w:rPr>
          <w:rFonts w:ascii="Aptos" w:eastAsia="Arial" w:hAnsi="Aptos" w:cstheme="majorHAnsi"/>
          <w:bCs/>
          <w:iCs/>
          <w:sz w:val="18"/>
          <w:szCs w:val="18"/>
          <w:lang w:eastAsia="en-US"/>
        </w:rPr>
        <w:t>DD approaches do not require balance across observable characteristics between groups to satisfy the parallel trends assumption. Nonetheless, balance before treatment make this assumption more tenable. Differences should be presented in terms of effect sizes as these are not dependent on the size of the sample. Significance tests could be included alongside ES according to the preference of the Evaluator. When differences are found, covariates may be included into the main analytical model to control for relevant differences.?</w:t>
      </w:r>
    </w:p>
  </w:footnote>
  <w:footnote w:id="22">
    <w:p w14:paraId="3D442A28" w14:textId="6D495A0C" w:rsidR="00CD0D08" w:rsidRPr="002D675E" w:rsidRDefault="00CD0D08">
      <w:pPr>
        <w:pStyle w:val="FootnoteText"/>
        <w:rPr>
          <w:sz w:val="18"/>
          <w:szCs w:val="18"/>
        </w:rPr>
      </w:pPr>
      <w:r w:rsidRPr="00CB2790">
        <w:rPr>
          <w:rStyle w:val="FootnoteReference"/>
          <w:rFonts w:ascii="Aptos" w:hAnsi="Aptos"/>
          <w:sz w:val="18"/>
          <w:szCs w:val="18"/>
        </w:rPr>
        <w:footnoteRef/>
      </w:r>
      <w:r w:rsidRPr="00CB2790">
        <w:rPr>
          <w:rFonts w:ascii="Aptos" w:hAnsi="Aptos"/>
          <w:sz w:val="18"/>
          <w:szCs w:val="18"/>
        </w:rPr>
        <w:t xml:space="preserve"> See </w:t>
      </w:r>
      <w:hyperlink r:id="rId6" w:history="1">
        <w:r w:rsidRPr="00CB2790">
          <w:rPr>
            <w:rStyle w:val="Hyperlink"/>
            <w:rFonts w:ascii="Aptos" w:hAnsi="Aptos"/>
            <w:sz w:val="18"/>
            <w:szCs w:val="18"/>
          </w:rPr>
          <w:t>EEF Statistical Analysis Guidance</w:t>
        </w:r>
      </w:hyperlink>
    </w:p>
  </w:footnote>
  <w:footnote w:id="23">
    <w:p w14:paraId="360C5AEF" w14:textId="77777777" w:rsidR="00DB06FB" w:rsidRPr="00CB2790" w:rsidRDefault="00DB06FB" w:rsidP="00DB06FB">
      <w:pPr>
        <w:pStyle w:val="FootnoteText"/>
        <w:rPr>
          <w:rFonts w:ascii="Aptos" w:hAnsi="Aptos"/>
          <w:sz w:val="18"/>
          <w:szCs w:val="18"/>
        </w:rPr>
      </w:pPr>
      <w:r w:rsidRPr="00CB2790">
        <w:rPr>
          <w:rStyle w:val="FootnoteReference"/>
          <w:rFonts w:ascii="Aptos" w:hAnsi="Aptos"/>
          <w:sz w:val="18"/>
          <w:szCs w:val="18"/>
        </w:rPr>
        <w:footnoteRef/>
      </w:r>
      <w:r w:rsidRPr="00CB2790">
        <w:rPr>
          <w:rFonts w:ascii="Aptos" w:hAnsi="Aptos"/>
          <w:sz w:val="18"/>
          <w:szCs w:val="18"/>
        </w:rPr>
        <w:t xml:space="preserve"> For instance, inference in DD designs have been criticised when the number of clusters is limited, but some evidence suggests that the main challenge for these designs might be related to low power (For example, Brewer et al, 2017).  Other approaches like Synthetic Controls require a multiple step procedure which usually involves permutations or bootstraps to allow performing inferences (For example, Abadie et al, 2010). </w:t>
      </w:r>
    </w:p>
  </w:footnote>
  <w:footnote w:id="24">
    <w:p w14:paraId="273D85AF" w14:textId="16841230" w:rsidR="00CD0D08" w:rsidRPr="00CB2790" w:rsidRDefault="00CD0D08">
      <w:pPr>
        <w:pStyle w:val="FootnoteText"/>
        <w:rPr>
          <w:rFonts w:ascii="Aptos" w:hAnsi="Aptos"/>
          <w:sz w:val="18"/>
          <w:szCs w:val="18"/>
        </w:rPr>
      </w:pPr>
      <w:r w:rsidRPr="00CB2790">
        <w:rPr>
          <w:rStyle w:val="FootnoteReference"/>
          <w:rFonts w:ascii="Aptos" w:hAnsi="Aptos"/>
          <w:sz w:val="18"/>
          <w:szCs w:val="18"/>
        </w:rPr>
        <w:footnoteRef/>
      </w:r>
      <w:r w:rsidRPr="00CB2790">
        <w:rPr>
          <w:rFonts w:ascii="Aptos" w:hAnsi="Aptos"/>
          <w:sz w:val="18"/>
          <w:szCs w:val="18"/>
        </w:rPr>
        <w:t xml:space="preserve"> See details of the definition of FSM used for EEF-funded studies in </w:t>
      </w:r>
      <w:hyperlink r:id="rId7" w:history="1">
        <w:r w:rsidRPr="00CB2790">
          <w:rPr>
            <w:rStyle w:val="Hyperlink"/>
            <w:rFonts w:ascii="Aptos" w:hAnsi="Aptos"/>
            <w:sz w:val="18"/>
            <w:szCs w:val="18"/>
          </w:rPr>
          <w:t>EEF Statistical Analysis Guidance</w:t>
        </w:r>
      </w:hyperlink>
    </w:p>
  </w:footnote>
  <w:footnote w:id="25">
    <w:p w14:paraId="48E8662A" w14:textId="47F7F6BA" w:rsidR="00286B44" w:rsidRPr="00083A3C" w:rsidRDefault="00286B44" w:rsidP="00286B44">
      <w:pPr>
        <w:pStyle w:val="FootnoteText"/>
        <w:rPr>
          <w:sz w:val="18"/>
          <w:szCs w:val="18"/>
        </w:rPr>
      </w:pPr>
      <w:r w:rsidRPr="00CB2790">
        <w:rPr>
          <w:rStyle w:val="FootnoteReference"/>
          <w:rFonts w:ascii="Aptos" w:hAnsi="Aptos"/>
          <w:sz w:val="18"/>
          <w:szCs w:val="18"/>
        </w:rPr>
        <w:footnoteRef/>
      </w:r>
      <w:r w:rsidRPr="00CB2790">
        <w:rPr>
          <w:rFonts w:ascii="Aptos" w:hAnsi="Aptos"/>
          <w:sz w:val="18"/>
          <w:szCs w:val="18"/>
        </w:rPr>
        <w:t xml:space="preserve"> See details of the calculation of ES used for EEF-funded studies in </w:t>
      </w:r>
      <w:hyperlink r:id="rId8" w:history="1">
        <w:r w:rsidRPr="00CB2790">
          <w:rPr>
            <w:rStyle w:val="Hyperlink"/>
            <w:rFonts w:ascii="Aptos" w:hAnsi="Aptos"/>
            <w:sz w:val="18"/>
            <w:szCs w:val="18"/>
          </w:rPr>
          <w:t>EEF Statistical Analysis Guidance</w:t>
        </w:r>
      </w:hyperlink>
    </w:p>
  </w:footnote>
  <w:footnote w:id="26">
    <w:p w14:paraId="4B4924CC" w14:textId="422B1F8C" w:rsidR="00EA0263" w:rsidRPr="00AB1AD4" w:rsidRDefault="00EA0263" w:rsidP="00EC5429">
      <w:pPr>
        <w:spacing w:after="0"/>
        <w:rPr>
          <w:rFonts w:ascii="Aptos" w:hAnsi="Aptos"/>
          <w:i/>
        </w:rPr>
      </w:pPr>
      <w:r w:rsidRPr="00AB1AD4">
        <w:rPr>
          <w:rStyle w:val="FootnoteReference"/>
          <w:rFonts w:ascii="Aptos" w:hAnsi="Aptos"/>
          <w:sz w:val="18"/>
        </w:rPr>
        <w:footnoteRef/>
      </w:r>
      <w:r w:rsidRPr="00AB1AD4">
        <w:rPr>
          <w:rFonts w:ascii="Aptos" w:hAnsi="Aptos"/>
        </w:rPr>
        <w:t xml:space="preserve"> </w:t>
      </w:r>
      <w:r w:rsidRPr="00AB1AD4">
        <w:rPr>
          <w:rFonts w:ascii="Aptos" w:hAnsi="Aptos" w:cstheme="minorHAnsi"/>
          <w:bCs/>
          <w:sz w:val="18"/>
          <w:szCs w:val="18"/>
        </w:rPr>
        <w:t xml:space="preserve">Please follow the principles detailed in the </w:t>
      </w:r>
      <w:hyperlink r:id="rId9" w:history="1">
        <w:r w:rsidRPr="00AB1AD4">
          <w:rPr>
            <w:rStyle w:val="Hyperlink"/>
            <w:rFonts w:ascii="Aptos" w:hAnsi="Aptos"/>
            <w:sz w:val="18"/>
            <w:szCs w:val="18"/>
          </w:rPr>
          <w:t>Implementation and Process Evaluation Guidance (2019)</w:t>
        </w:r>
      </w:hyperlink>
      <w:r w:rsidRPr="00AB1AD4">
        <w:rPr>
          <w:rFonts w:ascii="Aptos" w:hAnsi="Aptos"/>
          <w:sz w:val="18"/>
          <w:szCs w:val="18"/>
        </w:rPr>
        <w:t>.</w:t>
      </w:r>
      <w:r w:rsidRPr="00AB1AD4">
        <w:rPr>
          <w:rFonts w:ascii="Aptos" w:hAnsi="Aptos"/>
          <w:sz w:val="18"/>
        </w:rPr>
        <w:t xml:space="preserve"> If no IPE is to be undertaken, </w:t>
      </w:r>
      <w:r w:rsidR="00393851" w:rsidRPr="00AB1AD4">
        <w:rPr>
          <w:rFonts w:ascii="Aptos" w:hAnsi="Aptos"/>
          <w:sz w:val="18"/>
        </w:rPr>
        <w:t>delete this section</w:t>
      </w:r>
      <w:r w:rsidR="006A2050" w:rsidRPr="00AB1AD4">
        <w:rPr>
          <w:rFonts w:ascii="Aptos" w:hAnsi="Aptos"/>
          <w:sz w:val="18"/>
        </w:rPr>
        <w:t>.</w:t>
      </w:r>
    </w:p>
  </w:footnote>
  <w:footnote w:id="27">
    <w:p w14:paraId="412987F5" w14:textId="5F1D0FAF" w:rsidR="00393851" w:rsidRPr="00AB1AD4" w:rsidRDefault="00393851" w:rsidP="00393851">
      <w:pPr>
        <w:pStyle w:val="FootnoteText"/>
        <w:rPr>
          <w:rFonts w:ascii="Aptos" w:hAnsi="Aptos"/>
          <w:sz w:val="18"/>
        </w:rPr>
      </w:pPr>
      <w:r w:rsidRPr="00AB1AD4">
        <w:rPr>
          <w:rStyle w:val="FootnoteReference"/>
          <w:rFonts w:ascii="Aptos" w:hAnsi="Aptos"/>
          <w:sz w:val="20"/>
        </w:rPr>
        <w:footnoteRef/>
      </w:r>
      <w:r w:rsidRPr="00AB1AD4">
        <w:rPr>
          <w:rFonts w:ascii="Aptos" w:hAnsi="Aptos"/>
        </w:rPr>
        <w:t xml:space="preserve"> </w:t>
      </w:r>
      <w:r w:rsidRPr="00AB1AD4">
        <w:rPr>
          <w:rFonts w:ascii="Aptos" w:hAnsi="Aptos"/>
          <w:sz w:val="18"/>
          <w:szCs w:val="18"/>
        </w:rPr>
        <w:t>Please see</w:t>
      </w:r>
      <w:r w:rsidRPr="00AB1AD4">
        <w:rPr>
          <w:rFonts w:ascii="Aptos" w:hAnsi="Aptos"/>
          <w:sz w:val="16"/>
          <w:szCs w:val="18"/>
        </w:rPr>
        <w:t xml:space="preserve"> </w:t>
      </w:r>
      <w:r w:rsidRPr="00AB1AD4">
        <w:rPr>
          <w:rFonts w:ascii="Aptos" w:hAnsi="Aptos"/>
          <w:sz w:val="18"/>
        </w:rPr>
        <w:t xml:space="preserve">the </w:t>
      </w:r>
      <w:hyperlink r:id="rId10" w:history="1">
        <w:r w:rsidRPr="00AB1AD4">
          <w:rPr>
            <w:rStyle w:val="Hyperlink"/>
            <w:rFonts w:ascii="Aptos" w:hAnsi="Aptos"/>
            <w:sz w:val="18"/>
          </w:rPr>
          <w:t>cost guidance</w:t>
        </w:r>
      </w:hyperlink>
      <w:r w:rsidRPr="00AB1AD4">
        <w:rPr>
          <w:rFonts w:ascii="Aptos" w:hAnsi="Aptos"/>
          <w:sz w:val="18"/>
        </w:rPr>
        <w:t>.</w:t>
      </w:r>
    </w:p>
  </w:footnote>
  <w:footnote w:id="28">
    <w:p w14:paraId="2531BA36" w14:textId="77777777" w:rsidR="00286B44" w:rsidRPr="00AB1AD4" w:rsidRDefault="00286B44" w:rsidP="00286B44">
      <w:pPr>
        <w:pStyle w:val="FootnoteText"/>
        <w:rPr>
          <w:rFonts w:ascii="Aptos" w:hAnsi="Aptos"/>
          <w:sz w:val="18"/>
          <w:szCs w:val="18"/>
        </w:rPr>
      </w:pPr>
      <w:r w:rsidRPr="00AB1AD4">
        <w:rPr>
          <w:rStyle w:val="FootnoteReference"/>
          <w:rFonts w:ascii="Aptos" w:hAnsi="Aptos"/>
          <w:sz w:val="18"/>
          <w:szCs w:val="18"/>
        </w:rPr>
        <w:footnoteRef/>
      </w:r>
      <w:r w:rsidRPr="00AB1AD4">
        <w:rPr>
          <w:rFonts w:ascii="Aptos" w:hAnsi="Aptos"/>
          <w:sz w:val="18"/>
          <w:szCs w:val="18"/>
        </w:rPr>
        <w:t xml:space="preserve"> </w:t>
      </w:r>
      <w:r w:rsidRPr="00AB1AD4">
        <w:rPr>
          <w:rFonts w:ascii="Aptos" w:eastAsia="Arial" w:hAnsi="Aptos" w:cstheme="majorHAnsi"/>
          <w:sz w:val="18"/>
          <w:szCs w:val="18"/>
          <w:lang w:eastAsia="en-US"/>
        </w:rPr>
        <w:t>This requires recognising the tension between precision of the estimate, validity of the local randomisation and local linearity of the running variable – a narrower window reduces the number of units (increasing variance of the estimator), but improves the validity of local randomisation (units are more alike) and local linearity of the running variable (reducing the need to test alternative functional forms of the running variable).</w:t>
      </w:r>
      <w:r w:rsidRPr="00AB1AD4">
        <w:rPr>
          <w:rStyle w:val="SubtleReference"/>
          <w:rFonts w:ascii="Aptos" w:hAnsi="Aptos" w:cstheme="majorHAnsi"/>
          <w:smallCaps w:val="0"/>
          <w:color w:val="auto"/>
          <w:sz w:val="18"/>
          <w:szCs w:val="18"/>
          <w:u w:val="none"/>
        </w:rPr>
        <w:t xml:space="preserve"> See Lee and Lemieux (2010, p 321-323) for a discussion and further guidance.</w:t>
      </w:r>
    </w:p>
  </w:footnote>
  <w:footnote w:id="29">
    <w:p w14:paraId="23BDE5E5" w14:textId="77777777" w:rsidR="00286B44" w:rsidRPr="00AB1AD4" w:rsidRDefault="00286B44" w:rsidP="00286B44">
      <w:pPr>
        <w:pStyle w:val="FootnoteText"/>
        <w:rPr>
          <w:rFonts w:ascii="Aptos" w:hAnsi="Aptos"/>
          <w:sz w:val="18"/>
          <w:szCs w:val="18"/>
        </w:rPr>
      </w:pPr>
      <w:r w:rsidRPr="00AB1AD4">
        <w:rPr>
          <w:rStyle w:val="FootnoteReference"/>
          <w:rFonts w:ascii="Aptos" w:hAnsi="Aptos"/>
          <w:sz w:val="18"/>
          <w:szCs w:val="18"/>
        </w:rPr>
        <w:footnoteRef/>
      </w:r>
      <w:r w:rsidRPr="00AB1AD4">
        <w:rPr>
          <w:rFonts w:ascii="Aptos" w:hAnsi="Aptos"/>
          <w:sz w:val="18"/>
          <w:szCs w:val="18"/>
        </w:rPr>
        <w:t xml:space="preserve"> </w:t>
      </w:r>
      <w:r w:rsidRPr="00AB1AD4">
        <w:rPr>
          <w:rFonts w:ascii="Aptos" w:eastAsia="Arial" w:hAnsi="Aptos" w:cstheme="majorHAnsi"/>
          <w:bCs/>
          <w:iCs/>
          <w:sz w:val="18"/>
          <w:szCs w:val="18"/>
          <w:lang w:eastAsia="en-US"/>
        </w:rPr>
        <w:t>Evaluators can also report significance tests for these differences.</w:t>
      </w:r>
    </w:p>
  </w:footnote>
  <w:footnote w:id="30">
    <w:p w14:paraId="583CECCD" w14:textId="77777777" w:rsidR="00286B44" w:rsidRPr="00AB1AD4" w:rsidRDefault="00286B44" w:rsidP="00286B44">
      <w:pPr>
        <w:pStyle w:val="FootnoteText"/>
        <w:rPr>
          <w:rFonts w:ascii="Aptos" w:hAnsi="Aptos"/>
          <w:sz w:val="18"/>
          <w:szCs w:val="18"/>
        </w:rPr>
      </w:pPr>
      <w:r w:rsidRPr="00AB1AD4">
        <w:rPr>
          <w:rStyle w:val="FootnoteReference"/>
          <w:rFonts w:ascii="Aptos" w:hAnsi="Aptos"/>
          <w:sz w:val="18"/>
          <w:szCs w:val="18"/>
        </w:rPr>
        <w:footnoteRef/>
      </w:r>
      <w:r w:rsidRPr="00AB1AD4">
        <w:rPr>
          <w:rFonts w:ascii="Aptos" w:hAnsi="Aptos"/>
          <w:sz w:val="18"/>
          <w:szCs w:val="18"/>
        </w:rPr>
        <w:t xml:space="preserve"> </w:t>
      </w:r>
      <w:r w:rsidRPr="00AB1AD4">
        <w:rPr>
          <w:rFonts w:ascii="Aptos" w:eastAsia="Arial" w:hAnsi="Aptos" w:cstheme="majorHAnsi"/>
          <w:bCs/>
          <w:iCs/>
          <w:sz w:val="18"/>
          <w:szCs w:val="18"/>
          <w:lang w:eastAsia="en-US"/>
        </w:rPr>
        <w:t>For example, using McCrary Density Test (McCrary, 2008)</w:t>
      </w:r>
    </w:p>
  </w:footnote>
  <w:footnote w:id="31">
    <w:p w14:paraId="1411308E" w14:textId="77777777" w:rsidR="00286B44" w:rsidRPr="00AB1AD4" w:rsidRDefault="00286B44" w:rsidP="00286B44">
      <w:pPr>
        <w:pStyle w:val="FootnoteText"/>
        <w:rPr>
          <w:rFonts w:ascii="Aptos" w:hAnsi="Aptos"/>
          <w:sz w:val="18"/>
          <w:szCs w:val="18"/>
        </w:rPr>
      </w:pPr>
      <w:r w:rsidRPr="00AB1AD4">
        <w:rPr>
          <w:rStyle w:val="FootnoteReference"/>
          <w:rFonts w:ascii="Aptos" w:hAnsi="Aptos"/>
          <w:sz w:val="18"/>
          <w:szCs w:val="18"/>
        </w:rPr>
        <w:footnoteRef/>
      </w:r>
      <w:r w:rsidRPr="00AB1AD4">
        <w:rPr>
          <w:rFonts w:ascii="Aptos" w:hAnsi="Aptos"/>
          <w:sz w:val="18"/>
          <w:szCs w:val="18"/>
        </w:rPr>
        <w:t xml:space="preserve"> This requires providing evidence that there is no other discontinuity in relevant variables that could be conflated with the effects of the discontinuity that defines the treatment that is being evaluated </w:t>
      </w:r>
    </w:p>
  </w:footnote>
  <w:footnote w:id="32">
    <w:p w14:paraId="7292F7D2" w14:textId="77777777" w:rsidR="00286B44" w:rsidRPr="00AB1AD4" w:rsidRDefault="00286B44" w:rsidP="00286B44">
      <w:pPr>
        <w:pStyle w:val="FootnoteText"/>
        <w:rPr>
          <w:rFonts w:ascii="Aptos" w:hAnsi="Aptos"/>
          <w:sz w:val="18"/>
          <w:szCs w:val="18"/>
        </w:rPr>
      </w:pPr>
      <w:r w:rsidRPr="00AB1AD4">
        <w:rPr>
          <w:rStyle w:val="FootnoteReference"/>
          <w:rFonts w:ascii="Aptos" w:hAnsi="Aptos"/>
          <w:sz w:val="18"/>
          <w:szCs w:val="18"/>
        </w:rPr>
        <w:footnoteRef/>
      </w:r>
      <w:r w:rsidRPr="00AB1AD4">
        <w:rPr>
          <w:rFonts w:ascii="Aptos" w:hAnsi="Aptos"/>
          <w:sz w:val="18"/>
          <w:szCs w:val="18"/>
        </w:rPr>
        <w:t xml:space="preserve"> </w:t>
      </w:r>
      <w:r w:rsidRPr="00AB1AD4">
        <w:rPr>
          <w:rFonts w:ascii="Aptos" w:eastAsia="Arial" w:hAnsi="Aptos" w:cstheme="majorHAnsi"/>
          <w:bCs/>
          <w:iCs/>
          <w:sz w:val="18"/>
          <w:szCs w:val="18"/>
          <w:lang w:eastAsia="en-US"/>
        </w:rPr>
        <w:t>Abadie et al (2010) use three years of lags in the outcome measure; Ferman et al (2016) recommend using different sets of lags and reporting results for all.</w:t>
      </w:r>
    </w:p>
  </w:footnote>
  <w:footnote w:id="33">
    <w:p w14:paraId="104314A8" w14:textId="77777777" w:rsidR="00286B44" w:rsidRPr="00083A3C" w:rsidRDefault="00286B44" w:rsidP="00EC5429">
      <w:pPr>
        <w:spacing w:after="120"/>
        <w:jc w:val="both"/>
        <w:rPr>
          <w:rFonts w:asciiTheme="majorHAnsi" w:eastAsia="Arial" w:hAnsiTheme="majorHAnsi" w:cstheme="majorHAnsi"/>
          <w:bCs/>
          <w:iCs/>
          <w:sz w:val="18"/>
          <w:szCs w:val="18"/>
          <w:lang w:eastAsia="en-US"/>
        </w:rPr>
      </w:pPr>
      <w:r w:rsidRPr="00AB1AD4">
        <w:rPr>
          <w:rStyle w:val="FootnoteReference"/>
          <w:rFonts w:ascii="Aptos" w:hAnsi="Aptos"/>
          <w:sz w:val="18"/>
          <w:szCs w:val="18"/>
        </w:rPr>
        <w:footnoteRef/>
      </w:r>
      <w:r w:rsidRPr="00AB1AD4">
        <w:rPr>
          <w:rFonts w:ascii="Aptos" w:hAnsi="Aptos"/>
          <w:sz w:val="18"/>
          <w:szCs w:val="18"/>
        </w:rPr>
        <w:t xml:space="preserve"> </w:t>
      </w:r>
      <w:r w:rsidRPr="00AB1AD4">
        <w:rPr>
          <w:rFonts w:ascii="Aptos" w:eastAsia="Arial" w:hAnsi="Aptos" w:cstheme="majorHAnsi"/>
          <w:bCs/>
          <w:iCs/>
          <w:sz w:val="18"/>
          <w:szCs w:val="18"/>
          <w:lang w:eastAsia="en-US"/>
        </w:rPr>
        <w:t>This could be done using the cross-validation method or optimal weights as defined by Abadie et al, (2010, 2015). The Synth pack (Available for Stata) default option is to calculate optimal weights that minimise the mean square prediction error. If the Evaluator uses the cross-validation method, the training and validation periods need to be specified.</w:t>
      </w:r>
    </w:p>
  </w:footnote>
  <w:footnote w:id="34">
    <w:p w14:paraId="1350F36C" w14:textId="051738A0" w:rsidR="00CD0D08" w:rsidRPr="00AB1AD4" w:rsidRDefault="00CD0D08">
      <w:pPr>
        <w:pStyle w:val="FootnoteText"/>
        <w:rPr>
          <w:rFonts w:ascii="Aptos" w:hAnsi="Aptos"/>
          <w:sz w:val="18"/>
          <w:szCs w:val="18"/>
        </w:rPr>
      </w:pPr>
      <w:r w:rsidRPr="00AB1AD4">
        <w:rPr>
          <w:rStyle w:val="FootnoteReference"/>
          <w:rFonts w:ascii="Aptos" w:hAnsi="Aptos"/>
          <w:sz w:val="18"/>
          <w:szCs w:val="18"/>
        </w:rPr>
        <w:footnoteRef/>
      </w:r>
      <w:r w:rsidRPr="00AB1AD4">
        <w:rPr>
          <w:rFonts w:ascii="Aptos" w:hAnsi="Aptos"/>
          <w:sz w:val="18"/>
          <w:szCs w:val="18"/>
        </w:rPr>
        <w:t xml:space="preserve"> </w:t>
      </w:r>
      <w:r w:rsidRPr="00AB1AD4">
        <w:rPr>
          <w:rFonts w:ascii="Aptos" w:eastAsia="Arial" w:hAnsi="Aptos" w:cstheme="majorHAnsi"/>
          <w:bCs/>
          <w:iCs/>
          <w:sz w:val="18"/>
          <w:szCs w:val="18"/>
          <w:lang w:eastAsia="en-US"/>
        </w:rPr>
        <w:t>McClelland and Gault (2017) and Ferman et al (2016) aver that these choices considerably affect results, thus reporting a range of alternative specifications is important to assess model sensitivity. However, for the purpose of inference this creates the conundrum of which specification(s) should be used for hypothesis testing: requiring a statistically significative effect in one specification would lead to an increased probability of over-rejection of the null hypothesis. Conversely, requiring rejection of the null across all specifications would be very conservative.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C2EB" w14:textId="2F87292A" w:rsidR="00B35DD3" w:rsidRPr="00AB1AD4" w:rsidRDefault="00CD0D08" w:rsidP="00896A41">
    <w:pPr>
      <w:tabs>
        <w:tab w:val="center" w:pos="4513"/>
        <w:tab w:val="right" w:pos="9026"/>
      </w:tabs>
      <w:spacing w:after="0"/>
      <w:rPr>
        <w:rFonts w:ascii="Aptos Display" w:hAnsi="Aptos Display"/>
        <w:b/>
        <w:color w:val="FF6120"/>
        <w:sz w:val="32"/>
        <w:szCs w:val="32"/>
      </w:rPr>
    </w:pPr>
    <w:r w:rsidRPr="00AB1AD4">
      <w:rPr>
        <w:rFonts w:ascii="Aptos Display" w:hAnsi="Aptos Display" w:cstheme="majorHAnsi"/>
        <w:b/>
        <w:noProof/>
        <w:color w:val="FF6120"/>
        <w:sz w:val="32"/>
        <w:szCs w:val="32"/>
        <w:lang w:eastAsia="en-GB"/>
      </w:rPr>
      <w:drawing>
        <wp:anchor distT="0" distB="0" distL="114300" distR="114300" simplePos="0" relativeHeight="251658240" behindDoc="1" locked="0" layoutInCell="1" allowOverlap="1" wp14:anchorId="3FD9A1CB" wp14:editId="024E5058">
          <wp:simplePos x="0" y="0"/>
          <wp:positionH relativeFrom="column">
            <wp:posOffset>3860165</wp:posOffset>
          </wp:positionH>
          <wp:positionV relativeFrom="paragraph">
            <wp:posOffset>-68580</wp:posOffset>
          </wp:positionV>
          <wp:extent cx="1812925" cy="1087755"/>
          <wp:effectExtent l="0" t="0" r="0" b="0"/>
          <wp:wrapTight wrapText="bothSides">
            <wp:wrapPolygon edited="0">
              <wp:start x="3632" y="4918"/>
              <wp:lineTo x="0" y="11727"/>
              <wp:lineTo x="0" y="12483"/>
              <wp:lineTo x="1135" y="16266"/>
              <wp:lineTo x="20427" y="16266"/>
              <wp:lineTo x="21335" y="11727"/>
              <wp:lineTo x="21335" y="9457"/>
              <wp:lineTo x="19065" y="6431"/>
              <wp:lineTo x="17023" y="4918"/>
              <wp:lineTo x="3632" y="4918"/>
            </wp:wrapPolygon>
          </wp:wrapTight>
          <wp:docPr id="955810085" name="Picture 95581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12925" cy="1087755"/>
                  </a:xfrm>
                  <a:prstGeom prst="rect">
                    <a:avLst/>
                  </a:prstGeom>
                </pic:spPr>
              </pic:pic>
            </a:graphicData>
          </a:graphic>
          <wp14:sizeRelH relativeFrom="page">
            <wp14:pctWidth>0</wp14:pctWidth>
          </wp14:sizeRelH>
          <wp14:sizeRelV relativeFrom="page">
            <wp14:pctHeight>0</wp14:pctHeight>
          </wp14:sizeRelV>
        </wp:anchor>
      </w:drawing>
    </w:r>
    <w:r w:rsidR="00B35DD3" w:rsidRPr="00AB1AD4">
      <w:rPr>
        <w:rFonts w:ascii="Aptos Display" w:hAnsi="Aptos Display"/>
        <w:b/>
        <w:color w:val="FF6120"/>
        <w:sz w:val="32"/>
        <w:szCs w:val="32"/>
      </w:rPr>
      <w:t>Project Title</w:t>
    </w:r>
  </w:p>
  <w:p w14:paraId="097C0EA0" w14:textId="44134D92" w:rsidR="00896A41" w:rsidRPr="00AB1AD4" w:rsidRDefault="00896A41" w:rsidP="00896A41">
    <w:pPr>
      <w:tabs>
        <w:tab w:val="center" w:pos="4513"/>
        <w:tab w:val="right" w:pos="9026"/>
      </w:tabs>
      <w:spacing w:after="0"/>
      <w:rPr>
        <w:rFonts w:ascii="Aptos Display" w:hAnsi="Aptos Display"/>
        <w:b/>
        <w:color w:val="FF6120"/>
        <w:sz w:val="32"/>
        <w:szCs w:val="32"/>
      </w:rPr>
    </w:pPr>
    <w:r w:rsidRPr="00AB1AD4">
      <w:rPr>
        <w:rFonts w:ascii="Aptos Display" w:hAnsi="Aptos Display"/>
        <w:b/>
        <w:color w:val="FF6120"/>
        <w:sz w:val="32"/>
        <w:szCs w:val="32"/>
      </w:rPr>
      <w:t xml:space="preserve">Evaluation </w:t>
    </w:r>
    <w:r w:rsidR="00064B26" w:rsidRPr="00AB1AD4">
      <w:rPr>
        <w:rFonts w:ascii="Aptos Display" w:hAnsi="Aptos Display"/>
        <w:b/>
        <w:color w:val="FF6120"/>
        <w:sz w:val="32"/>
        <w:szCs w:val="32"/>
      </w:rPr>
      <w:t>Study Plan</w:t>
    </w:r>
  </w:p>
  <w:p w14:paraId="7749B9AB" w14:textId="77777777" w:rsidR="00896A41" w:rsidRPr="00AB1AD4" w:rsidRDefault="00896A41" w:rsidP="00896A41">
    <w:pPr>
      <w:tabs>
        <w:tab w:val="center" w:pos="4513"/>
        <w:tab w:val="right" w:pos="9026"/>
      </w:tabs>
      <w:spacing w:after="0"/>
      <w:rPr>
        <w:rFonts w:ascii="Calibri" w:hAnsi="Calibri"/>
        <w:b/>
        <w:color w:val="080F47"/>
        <w:sz w:val="28"/>
        <w:szCs w:val="28"/>
      </w:rPr>
    </w:pPr>
    <w:r w:rsidRPr="00AB1AD4">
      <w:rPr>
        <w:rFonts w:ascii="Calibri" w:hAnsi="Calibri"/>
        <w:b/>
        <w:color w:val="080F47"/>
        <w:sz w:val="28"/>
        <w:szCs w:val="28"/>
      </w:rPr>
      <w:t xml:space="preserve">Evaluator (institution): </w:t>
    </w:r>
  </w:p>
  <w:p w14:paraId="6264DDC0" w14:textId="77777777" w:rsidR="00896A41" w:rsidRPr="00AB1AD4" w:rsidRDefault="00896A41" w:rsidP="00896A41">
    <w:pPr>
      <w:tabs>
        <w:tab w:val="center" w:pos="4513"/>
        <w:tab w:val="right" w:pos="9026"/>
      </w:tabs>
      <w:spacing w:after="0"/>
      <w:rPr>
        <w:rFonts w:ascii="Calibri" w:hAnsi="Calibri"/>
        <w:b/>
        <w:color w:val="080F47"/>
        <w:sz w:val="28"/>
        <w:szCs w:val="28"/>
      </w:rPr>
    </w:pPr>
    <w:r w:rsidRPr="00AB1AD4">
      <w:rPr>
        <w:rFonts w:ascii="Calibri" w:hAnsi="Calibri"/>
        <w:b/>
        <w:color w:val="080F47"/>
        <w:sz w:val="28"/>
        <w:szCs w:val="28"/>
      </w:rPr>
      <w:t xml:space="preserve">Principal investigator(s): </w:t>
    </w:r>
  </w:p>
  <w:p w14:paraId="272CFCEC" w14:textId="77777777" w:rsidR="00CD0D08" w:rsidRPr="00AB1AD4" w:rsidRDefault="00CD0D08" w:rsidP="00614B16">
    <w:pPr>
      <w:tabs>
        <w:tab w:val="center" w:pos="4513"/>
        <w:tab w:val="right" w:pos="9026"/>
      </w:tabs>
      <w:spacing w:after="0"/>
      <w:rPr>
        <w:b/>
        <w:color w:val="080F47"/>
      </w:rPr>
    </w:pPr>
  </w:p>
  <w:p w14:paraId="03EFAA40" w14:textId="7934FAC5" w:rsidR="00CD0D08" w:rsidRPr="00AB1AD4" w:rsidRDefault="00CD0D08" w:rsidP="00614B16">
    <w:pPr>
      <w:tabs>
        <w:tab w:val="center" w:pos="4513"/>
        <w:tab w:val="right" w:pos="9026"/>
      </w:tabs>
      <w:spacing w:after="0"/>
      <w:rPr>
        <w:rFonts w:ascii="Aptos" w:hAnsi="Aptos"/>
        <w:color w:val="080F47"/>
        <w:sz w:val="18"/>
      </w:rPr>
    </w:pPr>
    <w:r w:rsidRPr="00AB1AD4">
      <w:rPr>
        <w:rFonts w:ascii="Aptos" w:hAnsi="Aptos"/>
        <w:color w:val="080F47"/>
        <w:sz w:val="18"/>
      </w:rPr>
      <w:t xml:space="preserve">Template Last Reviewed: </w:t>
    </w:r>
    <w:r w:rsidR="00B35DD3" w:rsidRPr="00AB1AD4">
      <w:rPr>
        <w:rFonts w:ascii="Aptos" w:hAnsi="Aptos"/>
        <w:color w:val="080F47"/>
        <w:sz w:val="18"/>
      </w:rPr>
      <w:t xml:space="preserve">October </w:t>
    </w:r>
    <w:r w:rsidRPr="00AB1AD4">
      <w:rPr>
        <w:rFonts w:ascii="Aptos" w:hAnsi="Aptos"/>
        <w:color w:val="080F47"/>
        <w:sz w:val="18"/>
      </w:rPr>
      <w:t>2019</w:t>
    </w:r>
  </w:p>
  <w:p w14:paraId="6FC00576" w14:textId="77777777" w:rsidR="00AB1AD4" w:rsidRPr="00AB1AD4" w:rsidRDefault="00AB1AD4" w:rsidP="00614B16">
    <w:pPr>
      <w:tabs>
        <w:tab w:val="center" w:pos="4513"/>
        <w:tab w:val="right" w:pos="9026"/>
      </w:tabs>
      <w:spacing w:after="0"/>
      <w:rPr>
        <w:color w:val="080F47"/>
        <w:sz w:val="18"/>
      </w:rPr>
    </w:pPr>
  </w:p>
  <w:p w14:paraId="1C631BCA" w14:textId="77777777" w:rsidR="00CD0D08" w:rsidRPr="00614B16" w:rsidRDefault="00CD0D08" w:rsidP="00614B16">
    <w:pPr>
      <w:tabs>
        <w:tab w:val="center" w:pos="4513"/>
        <w:tab w:val="right" w:pos="9639"/>
      </w:tabs>
      <w:spacing w:after="0"/>
      <w:ind w:left="-851" w:right="-613"/>
    </w:pPr>
    <w:r>
      <w:rPr>
        <w:noProof/>
        <w:lang w:eastAsia="en-GB"/>
      </w:rPr>
      <mc:AlternateContent>
        <mc:Choice Requires="wps">
          <w:drawing>
            <wp:anchor distT="4294967295" distB="4294967295" distL="114300" distR="114300" simplePos="0" relativeHeight="251658241" behindDoc="0" locked="0" layoutInCell="1" allowOverlap="1" wp14:anchorId="5209AF58" wp14:editId="5898B469">
              <wp:simplePos x="0" y="0"/>
              <wp:positionH relativeFrom="column">
                <wp:posOffset>-571500</wp:posOffset>
              </wp:positionH>
              <wp:positionV relativeFrom="paragraph">
                <wp:posOffset>10794</wp:posOffset>
              </wp:positionV>
              <wp:extent cx="6924675" cy="0"/>
              <wp:effectExtent l="0" t="0" r="28575" b="190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4675" cy="0"/>
                      </a:xfrm>
                      <a:prstGeom prst="line">
                        <a:avLst/>
                      </a:prstGeom>
                      <a:noFill/>
                      <a:ln w="9525" cap="flat" cmpd="sng" algn="ctr">
                        <a:solidFill>
                          <a:srgbClr val="F15D22">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4"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f1591c" from="-45pt,.85pt" to="500.25pt,.85pt" w14:anchorId="7C480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">
              <o:lock v:ext="edit" shapetype="f"/>
            </v:line>
          </w:pict>
        </mc:Fallback>
      </mc:AlternateContent>
    </w:r>
  </w:p>
  <w:p w14:paraId="212DD340" w14:textId="77777777" w:rsidR="00CD0D08" w:rsidRDefault="00CD0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A890" w14:textId="4AFF9D1B" w:rsidR="00CD0D08" w:rsidRPr="00B92875" w:rsidRDefault="00CD0D08" w:rsidP="00B92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0A2A" w14:textId="77777777" w:rsidR="00CD0D08" w:rsidRDefault="00CD0D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CD0D08" w14:paraId="1123078E" w14:textId="77777777" w:rsidTr="165E7D1D">
      <w:tc>
        <w:tcPr>
          <w:tcW w:w="3009" w:type="dxa"/>
        </w:tcPr>
        <w:p w14:paraId="56678125" w14:textId="0DD463F1" w:rsidR="00CD0D08" w:rsidRDefault="00CD0D08" w:rsidP="00083A3C">
          <w:pPr>
            <w:pStyle w:val="Header"/>
            <w:ind w:left="-115"/>
          </w:pPr>
        </w:p>
      </w:tc>
      <w:tc>
        <w:tcPr>
          <w:tcW w:w="3009" w:type="dxa"/>
        </w:tcPr>
        <w:p w14:paraId="3036DAC6" w14:textId="73BA2577" w:rsidR="00CD0D08" w:rsidRDefault="00CD0D08" w:rsidP="00083A3C">
          <w:pPr>
            <w:pStyle w:val="Header"/>
            <w:jc w:val="center"/>
          </w:pPr>
        </w:p>
      </w:tc>
      <w:tc>
        <w:tcPr>
          <w:tcW w:w="3009" w:type="dxa"/>
        </w:tcPr>
        <w:p w14:paraId="7BB262E0" w14:textId="1BD82724" w:rsidR="00CD0D08" w:rsidRDefault="00CD0D08" w:rsidP="00083A3C">
          <w:pPr>
            <w:pStyle w:val="Header"/>
            <w:ind w:right="-115"/>
            <w:jc w:val="right"/>
          </w:pPr>
        </w:p>
      </w:tc>
    </w:tr>
  </w:tbl>
  <w:p w14:paraId="66153004" w14:textId="63286896" w:rsidR="00CD0D08" w:rsidRDefault="00CD0D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8770" w14:textId="3110CF5F" w:rsidR="00CD0D08" w:rsidRPr="007C24C0" w:rsidRDefault="00CD0D08" w:rsidP="007C24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26F9" w14:textId="1BDDB15D" w:rsidR="00CD0D08" w:rsidRDefault="00CD0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E31"/>
    <w:multiLevelType w:val="hybridMultilevel"/>
    <w:tmpl w:val="9B5CB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F1407"/>
    <w:multiLevelType w:val="hybridMultilevel"/>
    <w:tmpl w:val="E4983416"/>
    <w:lvl w:ilvl="0" w:tplc="76ECD9C6">
      <w:start w:val="1"/>
      <w:numFmt w:val="bullet"/>
      <w:lvlText w:val=""/>
      <w:lvlJc w:val="left"/>
      <w:pPr>
        <w:ind w:left="1440" w:hanging="360"/>
      </w:pPr>
      <w:rPr>
        <w:rFonts w:ascii="Symbol" w:hAnsi="Symbol" w:hint="default"/>
        <w:color w:val="00628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7A16346"/>
    <w:multiLevelType w:val="hybridMultilevel"/>
    <w:tmpl w:val="8F90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16C15"/>
    <w:multiLevelType w:val="hybridMultilevel"/>
    <w:tmpl w:val="6AE072A6"/>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 w15:restartNumberingAfterBreak="0">
    <w:nsid w:val="196E55EA"/>
    <w:multiLevelType w:val="hybridMultilevel"/>
    <w:tmpl w:val="62A4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64A11"/>
    <w:multiLevelType w:val="hybridMultilevel"/>
    <w:tmpl w:val="4DA8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5320"/>
    <w:multiLevelType w:val="hybridMultilevel"/>
    <w:tmpl w:val="5966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D753D"/>
    <w:multiLevelType w:val="hybridMultilevel"/>
    <w:tmpl w:val="E4007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7586D"/>
    <w:multiLevelType w:val="hybridMultilevel"/>
    <w:tmpl w:val="D1AC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D1F5F"/>
    <w:multiLevelType w:val="hybridMultilevel"/>
    <w:tmpl w:val="8BAA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F7989"/>
    <w:multiLevelType w:val="hybridMultilevel"/>
    <w:tmpl w:val="92A2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D186C"/>
    <w:multiLevelType w:val="hybridMultilevel"/>
    <w:tmpl w:val="A744716A"/>
    <w:lvl w:ilvl="0" w:tplc="7BDACEFA">
      <w:start w:val="1"/>
      <w:numFmt w:val="bullet"/>
      <w:pStyle w:val="bullet2"/>
      <w:lvlText w:val=""/>
      <w:lvlJc w:val="left"/>
      <w:pPr>
        <w:tabs>
          <w:tab w:val="num" w:pos="1080"/>
        </w:tabs>
        <w:ind w:left="1440" w:hanging="360"/>
      </w:pPr>
      <w:rPr>
        <w:rFonts w:ascii="Wingdings" w:hAnsi="Wingdings" w:hint="default"/>
        <w:color w:val="15527F"/>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B4661B"/>
    <w:multiLevelType w:val="hybridMultilevel"/>
    <w:tmpl w:val="D2F6E372"/>
    <w:lvl w:ilvl="0" w:tplc="296460B0">
      <w:start w:val="1"/>
      <w:numFmt w:val="bullet"/>
      <w:lvlText w:val="•"/>
      <w:lvlJc w:val="left"/>
      <w:pPr>
        <w:tabs>
          <w:tab w:val="num" w:pos="720"/>
        </w:tabs>
        <w:ind w:left="720" w:hanging="360"/>
      </w:pPr>
      <w:rPr>
        <w:rFonts w:ascii="Arial" w:hAnsi="Arial" w:hint="default"/>
      </w:rPr>
    </w:lvl>
    <w:lvl w:ilvl="1" w:tplc="974CAAEA" w:tentative="1">
      <w:start w:val="1"/>
      <w:numFmt w:val="bullet"/>
      <w:lvlText w:val="•"/>
      <w:lvlJc w:val="left"/>
      <w:pPr>
        <w:tabs>
          <w:tab w:val="num" w:pos="1440"/>
        </w:tabs>
        <w:ind w:left="1440" w:hanging="360"/>
      </w:pPr>
      <w:rPr>
        <w:rFonts w:ascii="Arial" w:hAnsi="Arial" w:hint="default"/>
      </w:rPr>
    </w:lvl>
    <w:lvl w:ilvl="2" w:tplc="527AA8D6" w:tentative="1">
      <w:start w:val="1"/>
      <w:numFmt w:val="bullet"/>
      <w:lvlText w:val="•"/>
      <w:lvlJc w:val="left"/>
      <w:pPr>
        <w:tabs>
          <w:tab w:val="num" w:pos="2160"/>
        </w:tabs>
        <w:ind w:left="2160" w:hanging="360"/>
      </w:pPr>
      <w:rPr>
        <w:rFonts w:ascii="Arial" w:hAnsi="Arial" w:hint="default"/>
      </w:rPr>
    </w:lvl>
    <w:lvl w:ilvl="3" w:tplc="C2ACEB4E" w:tentative="1">
      <w:start w:val="1"/>
      <w:numFmt w:val="bullet"/>
      <w:lvlText w:val="•"/>
      <w:lvlJc w:val="left"/>
      <w:pPr>
        <w:tabs>
          <w:tab w:val="num" w:pos="2880"/>
        </w:tabs>
        <w:ind w:left="2880" w:hanging="360"/>
      </w:pPr>
      <w:rPr>
        <w:rFonts w:ascii="Arial" w:hAnsi="Arial" w:hint="default"/>
      </w:rPr>
    </w:lvl>
    <w:lvl w:ilvl="4" w:tplc="8D0225E8" w:tentative="1">
      <w:start w:val="1"/>
      <w:numFmt w:val="bullet"/>
      <w:lvlText w:val="•"/>
      <w:lvlJc w:val="left"/>
      <w:pPr>
        <w:tabs>
          <w:tab w:val="num" w:pos="3600"/>
        </w:tabs>
        <w:ind w:left="3600" w:hanging="360"/>
      </w:pPr>
      <w:rPr>
        <w:rFonts w:ascii="Arial" w:hAnsi="Arial" w:hint="default"/>
      </w:rPr>
    </w:lvl>
    <w:lvl w:ilvl="5" w:tplc="A5901A84" w:tentative="1">
      <w:start w:val="1"/>
      <w:numFmt w:val="bullet"/>
      <w:lvlText w:val="•"/>
      <w:lvlJc w:val="left"/>
      <w:pPr>
        <w:tabs>
          <w:tab w:val="num" w:pos="4320"/>
        </w:tabs>
        <w:ind w:left="4320" w:hanging="360"/>
      </w:pPr>
      <w:rPr>
        <w:rFonts w:ascii="Arial" w:hAnsi="Arial" w:hint="default"/>
      </w:rPr>
    </w:lvl>
    <w:lvl w:ilvl="6" w:tplc="7898EBFC" w:tentative="1">
      <w:start w:val="1"/>
      <w:numFmt w:val="bullet"/>
      <w:lvlText w:val="•"/>
      <w:lvlJc w:val="left"/>
      <w:pPr>
        <w:tabs>
          <w:tab w:val="num" w:pos="5040"/>
        </w:tabs>
        <w:ind w:left="5040" w:hanging="360"/>
      </w:pPr>
      <w:rPr>
        <w:rFonts w:ascii="Arial" w:hAnsi="Arial" w:hint="default"/>
      </w:rPr>
    </w:lvl>
    <w:lvl w:ilvl="7" w:tplc="A74EFB18" w:tentative="1">
      <w:start w:val="1"/>
      <w:numFmt w:val="bullet"/>
      <w:lvlText w:val="•"/>
      <w:lvlJc w:val="left"/>
      <w:pPr>
        <w:tabs>
          <w:tab w:val="num" w:pos="5760"/>
        </w:tabs>
        <w:ind w:left="5760" w:hanging="360"/>
      </w:pPr>
      <w:rPr>
        <w:rFonts w:ascii="Arial" w:hAnsi="Arial" w:hint="default"/>
      </w:rPr>
    </w:lvl>
    <w:lvl w:ilvl="8" w:tplc="740447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087DDB"/>
    <w:multiLevelType w:val="hybridMultilevel"/>
    <w:tmpl w:val="27E4B20E"/>
    <w:lvl w:ilvl="0" w:tplc="19902F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65FAD"/>
    <w:multiLevelType w:val="hybridMultilevel"/>
    <w:tmpl w:val="A7FCDCB2"/>
    <w:lvl w:ilvl="0" w:tplc="46127E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B4F1D"/>
    <w:multiLevelType w:val="hybridMultilevel"/>
    <w:tmpl w:val="91E6A872"/>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3E433EC4"/>
    <w:multiLevelType w:val="hybridMultilevel"/>
    <w:tmpl w:val="D38A1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5157DB"/>
    <w:multiLevelType w:val="hybridMultilevel"/>
    <w:tmpl w:val="44FC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13D29"/>
    <w:multiLevelType w:val="hybridMultilevel"/>
    <w:tmpl w:val="30D02A7C"/>
    <w:lvl w:ilvl="0" w:tplc="0809000B">
      <w:start w:val="1"/>
      <w:numFmt w:val="bullet"/>
      <w:lvlText w:val=""/>
      <w:lvlJc w:val="left"/>
      <w:pPr>
        <w:ind w:left="1593" w:hanging="360"/>
      </w:pPr>
      <w:rPr>
        <w:rFonts w:ascii="Wingdings" w:hAnsi="Wingdings"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19" w15:restartNumberingAfterBreak="0">
    <w:nsid w:val="45F87504"/>
    <w:multiLevelType w:val="hybridMultilevel"/>
    <w:tmpl w:val="CC76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DB593B"/>
    <w:multiLevelType w:val="hybridMultilevel"/>
    <w:tmpl w:val="F400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56E40"/>
    <w:multiLevelType w:val="hybridMultilevel"/>
    <w:tmpl w:val="C4F4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25334"/>
    <w:multiLevelType w:val="hybridMultilevel"/>
    <w:tmpl w:val="57B0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01FA1"/>
    <w:multiLevelType w:val="hybridMultilevel"/>
    <w:tmpl w:val="473AE1D4"/>
    <w:lvl w:ilvl="0" w:tplc="08090001">
      <w:start w:val="1"/>
      <w:numFmt w:val="bullet"/>
      <w:lvlText w:val=""/>
      <w:lvlJc w:val="left"/>
      <w:pPr>
        <w:ind w:left="720" w:hanging="360"/>
      </w:pPr>
      <w:rPr>
        <w:rFonts w:ascii="Symbol" w:hAnsi="Symbol" w:hint="default"/>
      </w:rPr>
    </w:lvl>
    <w:lvl w:ilvl="1" w:tplc="1C60DAE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140B58"/>
    <w:multiLevelType w:val="hybridMultilevel"/>
    <w:tmpl w:val="E1749C70"/>
    <w:lvl w:ilvl="0" w:tplc="1114AA74">
      <w:start w:val="1"/>
      <w:numFmt w:val="bullet"/>
      <w:pStyle w:val="bullet1"/>
      <w:lvlText w:val=""/>
      <w:lvlJc w:val="left"/>
      <w:pPr>
        <w:tabs>
          <w:tab w:val="num" w:pos="360"/>
        </w:tabs>
        <w:ind w:left="1080" w:hanging="360"/>
      </w:pPr>
      <w:rPr>
        <w:rFonts w:ascii="Symbol" w:hAnsi="Symbol" w:hint="default"/>
        <w:color w:val="15527F"/>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B3F8A"/>
    <w:multiLevelType w:val="hybridMultilevel"/>
    <w:tmpl w:val="9E56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0222AB"/>
    <w:multiLevelType w:val="hybridMultilevel"/>
    <w:tmpl w:val="5782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53240"/>
    <w:multiLevelType w:val="hybridMultilevel"/>
    <w:tmpl w:val="949E0964"/>
    <w:lvl w:ilvl="0" w:tplc="97B233F4">
      <w:start w:val="1"/>
      <w:numFmt w:val="bullet"/>
      <w:pStyle w:val="ListBullet"/>
      <w:lvlText w:val="■"/>
      <w:lvlJc w:val="left"/>
      <w:pPr>
        <w:tabs>
          <w:tab w:val="num" w:pos="1277"/>
        </w:tabs>
        <w:ind w:left="1277" w:hanging="284"/>
      </w:pPr>
      <w:rPr>
        <w:rFonts w:ascii="Book Antiqua" w:hAnsi="Book Antiqua"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D0EC4"/>
    <w:multiLevelType w:val="hybridMultilevel"/>
    <w:tmpl w:val="5C04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07EB1"/>
    <w:multiLevelType w:val="hybridMultilevel"/>
    <w:tmpl w:val="4878A02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AA10B3A"/>
    <w:multiLevelType w:val="hybridMultilevel"/>
    <w:tmpl w:val="9EC0A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6E605F"/>
    <w:multiLevelType w:val="hybridMultilevel"/>
    <w:tmpl w:val="C10C9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591550"/>
    <w:multiLevelType w:val="hybridMultilevel"/>
    <w:tmpl w:val="0A00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226C0"/>
    <w:multiLevelType w:val="hybridMultilevel"/>
    <w:tmpl w:val="7EA2B03A"/>
    <w:lvl w:ilvl="0" w:tplc="E6DC233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54303"/>
    <w:multiLevelType w:val="hybridMultilevel"/>
    <w:tmpl w:val="049E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B02D1"/>
    <w:multiLevelType w:val="hybridMultilevel"/>
    <w:tmpl w:val="E4645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21411"/>
    <w:multiLevelType w:val="hybridMultilevel"/>
    <w:tmpl w:val="F57C5C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6754"/>
    <w:multiLevelType w:val="hybridMultilevel"/>
    <w:tmpl w:val="9782E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846BF2"/>
    <w:multiLevelType w:val="hybridMultilevel"/>
    <w:tmpl w:val="42F4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FA1428"/>
    <w:multiLevelType w:val="hybridMultilevel"/>
    <w:tmpl w:val="EDC4FBD8"/>
    <w:lvl w:ilvl="0" w:tplc="3DD6A712">
      <w:start w:val="1"/>
      <w:numFmt w:val="bullet"/>
      <w:pStyle w:val="EEFBodyTitlesLevel3"/>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747C7CB3"/>
    <w:multiLevelType w:val="hybridMultilevel"/>
    <w:tmpl w:val="49C688EC"/>
    <w:lvl w:ilvl="0" w:tplc="0674D020">
      <w:start w:val="1"/>
      <w:numFmt w:val="bullet"/>
      <w:lvlText w:val=""/>
      <w:lvlJc w:val="left"/>
      <w:pPr>
        <w:ind w:left="720" w:hanging="360"/>
      </w:pPr>
      <w:rPr>
        <w:rFonts w:ascii="Symbol" w:hAnsi="Symbol" w:hint="default"/>
        <w:color w:val="1552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C74682"/>
    <w:multiLevelType w:val="hybridMultilevel"/>
    <w:tmpl w:val="77E64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E50753"/>
    <w:multiLevelType w:val="hybridMultilevel"/>
    <w:tmpl w:val="6E2AD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019798">
    <w:abstractNumId w:val="32"/>
  </w:num>
  <w:num w:numId="2" w16cid:durableId="333994922">
    <w:abstractNumId w:val="12"/>
  </w:num>
  <w:num w:numId="3" w16cid:durableId="1012413915">
    <w:abstractNumId w:val="36"/>
  </w:num>
  <w:num w:numId="4" w16cid:durableId="1866098259">
    <w:abstractNumId w:val="38"/>
  </w:num>
  <w:num w:numId="5" w16cid:durableId="855538872">
    <w:abstractNumId w:val="26"/>
  </w:num>
  <w:num w:numId="6" w16cid:durableId="1401293403">
    <w:abstractNumId w:val="24"/>
  </w:num>
  <w:num w:numId="7" w16cid:durableId="1627155237">
    <w:abstractNumId w:val="11"/>
  </w:num>
  <w:num w:numId="8" w16cid:durableId="1138836304">
    <w:abstractNumId w:val="40"/>
  </w:num>
  <w:num w:numId="9" w16cid:durableId="1710647899">
    <w:abstractNumId w:val="18"/>
  </w:num>
  <w:num w:numId="10" w16cid:durableId="21321673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2092302">
    <w:abstractNumId w:val="29"/>
  </w:num>
  <w:num w:numId="12" w16cid:durableId="1518351194">
    <w:abstractNumId w:val="35"/>
  </w:num>
  <w:num w:numId="13" w16cid:durableId="258562433">
    <w:abstractNumId w:val="30"/>
  </w:num>
  <w:num w:numId="14" w16cid:durableId="1632786594">
    <w:abstractNumId w:val="27"/>
  </w:num>
  <w:num w:numId="15" w16cid:durableId="854997060">
    <w:abstractNumId w:val="1"/>
  </w:num>
  <w:num w:numId="16" w16cid:durableId="1660697714">
    <w:abstractNumId w:val="14"/>
  </w:num>
  <w:num w:numId="17" w16cid:durableId="47726333">
    <w:abstractNumId w:val="16"/>
  </w:num>
  <w:num w:numId="18" w16cid:durableId="1678851169">
    <w:abstractNumId w:val="5"/>
  </w:num>
  <w:num w:numId="19" w16cid:durableId="309796291">
    <w:abstractNumId w:val="41"/>
  </w:num>
  <w:num w:numId="20" w16cid:durableId="831680108">
    <w:abstractNumId w:val="22"/>
  </w:num>
  <w:num w:numId="21" w16cid:durableId="1340694105">
    <w:abstractNumId w:val="2"/>
  </w:num>
  <w:num w:numId="22" w16cid:durableId="581336273">
    <w:abstractNumId w:val="28"/>
  </w:num>
  <w:num w:numId="23" w16cid:durableId="154499015">
    <w:abstractNumId w:val="21"/>
  </w:num>
  <w:num w:numId="24" w16cid:durableId="42993637">
    <w:abstractNumId w:val="37"/>
  </w:num>
  <w:num w:numId="25" w16cid:durableId="425544742">
    <w:abstractNumId w:val="3"/>
  </w:num>
  <w:num w:numId="26" w16cid:durableId="1920745289">
    <w:abstractNumId w:val="15"/>
  </w:num>
  <w:num w:numId="27" w16cid:durableId="464859245">
    <w:abstractNumId w:val="6"/>
  </w:num>
  <w:num w:numId="28" w16cid:durableId="392432219">
    <w:abstractNumId w:val="20"/>
  </w:num>
  <w:num w:numId="29" w16cid:durableId="655063447">
    <w:abstractNumId w:val="34"/>
  </w:num>
  <w:num w:numId="30" w16cid:durableId="1573850924">
    <w:abstractNumId w:val="17"/>
  </w:num>
  <w:num w:numId="31" w16cid:durableId="1815180114">
    <w:abstractNumId w:val="4"/>
  </w:num>
  <w:num w:numId="32" w16cid:durableId="2037804687">
    <w:abstractNumId w:val="33"/>
  </w:num>
  <w:num w:numId="33" w16cid:durableId="750348545">
    <w:abstractNumId w:val="19"/>
  </w:num>
  <w:num w:numId="34" w16cid:durableId="1972905801">
    <w:abstractNumId w:val="8"/>
  </w:num>
  <w:num w:numId="35" w16cid:durableId="782723798">
    <w:abstractNumId w:val="7"/>
  </w:num>
  <w:num w:numId="36" w16cid:durableId="727145364">
    <w:abstractNumId w:val="13"/>
  </w:num>
  <w:num w:numId="37" w16cid:durableId="1849172386">
    <w:abstractNumId w:val="31"/>
  </w:num>
  <w:num w:numId="38" w16cid:durableId="2126194371">
    <w:abstractNumId w:val="42"/>
  </w:num>
  <w:num w:numId="39" w16cid:durableId="121459234">
    <w:abstractNumId w:val="0"/>
  </w:num>
  <w:num w:numId="40" w16cid:durableId="478302796">
    <w:abstractNumId w:val="9"/>
  </w:num>
  <w:num w:numId="41" w16cid:durableId="876359307">
    <w:abstractNumId w:val="23"/>
  </w:num>
  <w:num w:numId="42" w16cid:durableId="368531173">
    <w:abstractNumId w:val="25"/>
  </w:num>
  <w:num w:numId="43" w16cid:durableId="1814954189">
    <w:abstractNumId w:val="10"/>
  </w:num>
  <w:num w:numId="44" w16cid:durableId="193115689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8"/>
    <w:rsid w:val="00000ECB"/>
    <w:rsid w:val="000023D1"/>
    <w:rsid w:val="000030C6"/>
    <w:rsid w:val="00004010"/>
    <w:rsid w:val="00005A86"/>
    <w:rsid w:val="00006309"/>
    <w:rsid w:val="000068BF"/>
    <w:rsid w:val="00006FB2"/>
    <w:rsid w:val="000113CE"/>
    <w:rsid w:val="00012810"/>
    <w:rsid w:val="00012E12"/>
    <w:rsid w:val="00013C39"/>
    <w:rsid w:val="00015E62"/>
    <w:rsid w:val="00025B64"/>
    <w:rsid w:val="000260C9"/>
    <w:rsid w:val="0004057F"/>
    <w:rsid w:val="00040F31"/>
    <w:rsid w:val="0004467A"/>
    <w:rsid w:val="0004470D"/>
    <w:rsid w:val="0004525C"/>
    <w:rsid w:val="000476F2"/>
    <w:rsid w:val="00047768"/>
    <w:rsid w:val="00051458"/>
    <w:rsid w:val="00053418"/>
    <w:rsid w:val="00054CA1"/>
    <w:rsid w:val="00061540"/>
    <w:rsid w:val="00061C0A"/>
    <w:rsid w:val="00062493"/>
    <w:rsid w:val="000627C3"/>
    <w:rsid w:val="00062CC3"/>
    <w:rsid w:val="00063D1E"/>
    <w:rsid w:val="00064B26"/>
    <w:rsid w:val="00065E4C"/>
    <w:rsid w:val="000666EB"/>
    <w:rsid w:val="000672A3"/>
    <w:rsid w:val="000702AC"/>
    <w:rsid w:val="00070918"/>
    <w:rsid w:val="000713C4"/>
    <w:rsid w:val="00071844"/>
    <w:rsid w:val="00072ABE"/>
    <w:rsid w:val="00073D68"/>
    <w:rsid w:val="0007450C"/>
    <w:rsid w:val="000751B9"/>
    <w:rsid w:val="0007550D"/>
    <w:rsid w:val="000758DE"/>
    <w:rsid w:val="00080312"/>
    <w:rsid w:val="00080F9A"/>
    <w:rsid w:val="00083A3C"/>
    <w:rsid w:val="0008435D"/>
    <w:rsid w:val="00085C9D"/>
    <w:rsid w:val="000875A0"/>
    <w:rsid w:val="000904B1"/>
    <w:rsid w:val="0009104E"/>
    <w:rsid w:val="00093649"/>
    <w:rsid w:val="00093E75"/>
    <w:rsid w:val="00093E82"/>
    <w:rsid w:val="00095A65"/>
    <w:rsid w:val="000A0EFA"/>
    <w:rsid w:val="000A2531"/>
    <w:rsid w:val="000A3AED"/>
    <w:rsid w:val="000A6284"/>
    <w:rsid w:val="000A6F85"/>
    <w:rsid w:val="000B0D27"/>
    <w:rsid w:val="000B18EE"/>
    <w:rsid w:val="000B2CBB"/>
    <w:rsid w:val="000B314E"/>
    <w:rsid w:val="000B3F14"/>
    <w:rsid w:val="000B4DA4"/>
    <w:rsid w:val="000B76E8"/>
    <w:rsid w:val="000B7781"/>
    <w:rsid w:val="000C0A43"/>
    <w:rsid w:val="000C0FED"/>
    <w:rsid w:val="000C32A4"/>
    <w:rsid w:val="000C56A8"/>
    <w:rsid w:val="000C644D"/>
    <w:rsid w:val="000C693C"/>
    <w:rsid w:val="000D0A18"/>
    <w:rsid w:val="000D39AB"/>
    <w:rsid w:val="000D4419"/>
    <w:rsid w:val="000D4778"/>
    <w:rsid w:val="000D5D6F"/>
    <w:rsid w:val="000D7766"/>
    <w:rsid w:val="000E191C"/>
    <w:rsid w:val="000E2F49"/>
    <w:rsid w:val="000E3D3C"/>
    <w:rsid w:val="000F0917"/>
    <w:rsid w:val="000F1C10"/>
    <w:rsid w:val="000F3E11"/>
    <w:rsid w:val="000F3FB2"/>
    <w:rsid w:val="000F4687"/>
    <w:rsid w:val="000F4AAC"/>
    <w:rsid w:val="00100310"/>
    <w:rsid w:val="0010496C"/>
    <w:rsid w:val="00104A1F"/>
    <w:rsid w:val="00105D85"/>
    <w:rsid w:val="001065C5"/>
    <w:rsid w:val="0010739B"/>
    <w:rsid w:val="0010771E"/>
    <w:rsid w:val="00107A0B"/>
    <w:rsid w:val="00107BB4"/>
    <w:rsid w:val="00114A4A"/>
    <w:rsid w:val="00115B70"/>
    <w:rsid w:val="00115F53"/>
    <w:rsid w:val="00123553"/>
    <w:rsid w:val="00124C8D"/>
    <w:rsid w:val="00125BA7"/>
    <w:rsid w:val="00127DF7"/>
    <w:rsid w:val="00130033"/>
    <w:rsid w:val="001301E8"/>
    <w:rsid w:val="00130B1B"/>
    <w:rsid w:val="00132037"/>
    <w:rsid w:val="001322B1"/>
    <w:rsid w:val="00132EEE"/>
    <w:rsid w:val="00134594"/>
    <w:rsid w:val="0013463C"/>
    <w:rsid w:val="00134DA0"/>
    <w:rsid w:val="00137D1B"/>
    <w:rsid w:val="00137E74"/>
    <w:rsid w:val="00140CDA"/>
    <w:rsid w:val="001438C7"/>
    <w:rsid w:val="00146D54"/>
    <w:rsid w:val="00147071"/>
    <w:rsid w:val="00147711"/>
    <w:rsid w:val="0014791A"/>
    <w:rsid w:val="00147AEE"/>
    <w:rsid w:val="00150884"/>
    <w:rsid w:val="00150963"/>
    <w:rsid w:val="001523E4"/>
    <w:rsid w:val="00155CF4"/>
    <w:rsid w:val="00161A26"/>
    <w:rsid w:val="001626AD"/>
    <w:rsid w:val="00162767"/>
    <w:rsid w:val="00166BDA"/>
    <w:rsid w:val="001732A0"/>
    <w:rsid w:val="00176D73"/>
    <w:rsid w:val="00187029"/>
    <w:rsid w:val="00187668"/>
    <w:rsid w:val="00187D6F"/>
    <w:rsid w:val="00192E85"/>
    <w:rsid w:val="001936A7"/>
    <w:rsid w:val="00194F91"/>
    <w:rsid w:val="00197405"/>
    <w:rsid w:val="00197B56"/>
    <w:rsid w:val="001A2278"/>
    <w:rsid w:val="001A5A9B"/>
    <w:rsid w:val="001A6A68"/>
    <w:rsid w:val="001A7F13"/>
    <w:rsid w:val="001B42E6"/>
    <w:rsid w:val="001B56A6"/>
    <w:rsid w:val="001B5A83"/>
    <w:rsid w:val="001B62F8"/>
    <w:rsid w:val="001B6760"/>
    <w:rsid w:val="001C1336"/>
    <w:rsid w:val="001C3A1B"/>
    <w:rsid w:val="001C4122"/>
    <w:rsid w:val="001D0893"/>
    <w:rsid w:val="001D697E"/>
    <w:rsid w:val="001D70BF"/>
    <w:rsid w:val="001D76FB"/>
    <w:rsid w:val="001D793C"/>
    <w:rsid w:val="001E4195"/>
    <w:rsid w:val="001E4889"/>
    <w:rsid w:val="001E642A"/>
    <w:rsid w:val="001E6864"/>
    <w:rsid w:val="001E783B"/>
    <w:rsid w:val="001F0116"/>
    <w:rsid w:val="001F042B"/>
    <w:rsid w:val="001F14E9"/>
    <w:rsid w:val="001F465A"/>
    <w:rsid w:val="001F67F1"/>
    <w:rsid w:val="001F7745"/>
    <w:rsid w:val="00201704"/>
    <w:rsid w:val="00202412"/>
    <w:rsid w:val="00203459"/>
    <w:rsid w:val="00203963"/>
    <w:rsid w:val="00204810"/>
    <w:rsid w:val="0021299E"/>
    <w:rsid w:val="002139A2"/>
    <w:rsid w:val="00221BDA"/>
    <w:rsid w:val="00223A45"/>
    <w:rsid w:val="00230D5D"/>
    <w:rsid w:val="00233B6B"/>
    <w:rsid w:val="00235E35"/>
    <w:rsid w:val="00237ACE"/>
    <w:rsid w:val="002411FF"/>
    <w:rsid w:val="002520EE"/>
    <w:rsid w:val="0025355A"/>
    <w:rsid w:val="002540C3"/>
    <w:rsid w:val="002541D5"/>
    <w:rsid w:val="00254371"/>
    <w:rsid w:val="002561C3"/>
    <w:rsid w:val="00260E07"/>
    <w:rsid w:val="00262E6B"/>
    <w:rsid w:val="002630D2"/>
    <w:rsid w:val="00263E0D"/>
    <w:rsid w:val="00264640"/>
    <w:rsid w:val="002650A8"/>
    <w:rsid w:val="0026558D"/>
    <w:rsid w:val="002672AC"/>
    <w:rsid w:val="00267456"/>
    <w:rsid w:val="00271D10"/>
    <w:rsid w:val="00272BFB"/>
    <w:rsid w:val="0027625D"/>
    <w:rsid w:val="00281600"/>
    <w:rsid w:val="002822AF"/>
    <w:rsid w:val="00284686"/>
    <w:rsid w:val="00286B44"/>
    <w:rsid w:val="0028716D"/>
    <w:rsid w:val="00290889"/>
    <w:rsid w:val="002923ED"/>
    <w:rsid w:val="00292EFB"/>
    <w:rsid w:val="00294141"/>
    <w:rsid w:val="00294375"/>
    <w:rsid w:val="002946AD"/>
    <w:rsid w:val="00296375"/>
    <w:rsid w:val="00296A72"/>
    <w:rsid w:val="00296B9B"/>
    <w:rsid w:val="00296E29"/>
    <w:rsid w:val="002A3B21"/>
    <w:rsid w:val="002B0383"/>
    <w:rsid w:val="002B1B94"/>
    <w:rsid w:val="002B2D07"/>
    <w:rsid w:val="002B4186"/>
    <w:rsid w:val="002B49A7"/>
    <w:rsid w:val="002B4D4D"/>
    <w:rsid w:val="002B50FD"/>
    <w:rsid w:val="002C08A4"/>
    <w:rsid w:val="002C348B"/>
    <w:rsid w:val="002D0C5B"/>
    <w:rsid w:val="002D4938"/>
    <w:rsid w:val="002D6360"/>
    <w:rsid w:val="002D675E"/>
    <w:rsid w:val="002D785D"/>
    <w:rsid w:val="002D7FE1"/>
    <w:rsid w:val="002E12BC"/>
    <w:rsid w:val="002E199A"/>
    <w:rsid w:val="002E4B6A"/>
    <w:rsid w:val="002E5C04"/>
    <w:rsid w:val="002E5D46"/>
    <w:rsid w:val="002E61C7"/>
    <w:rsid w:val="002E791B"/>
    <w:rsid w:val="002F2556"/>
    <w:rsid w:val="002F2794"/>
    <w:rsid w:val="002F4A78"/>
    <w:rsid w:val="003018E9"/>
    <w:rsid w:val="00301AE3"/>
    <w:rsid w:val="00301B90"/>
    <w:rsid w:val="00303A58"/>
    <w:rsid w:val="00311033"/>
    <w:rsid w:val="0031187D"/>
    <w:rsid w:val="00315BF0"/>
    <w:rsid w:val="0031798F"/>
    <w:rsid w:val="00321BD6"/>
    <w:rsid w:val="00323A01"/>
    <w:rsid w:val="00324B29"/>
    <w:rsid w:val="00325294"/>
    <w:rsid w:val="003260B1"/>
    <w:rsid w:val="00327BF5"/>
    <w:rsid w:val="00331BDD"/>
    <w:rsid w:val="003333B4"/>
    <w:rsid w:val="003355D7"/>
    <w:rsid w:val="00337F95"/>
    <w:rsid w:val="003405F5"/>
    <w:rsid w:val="00341E70"/>
    <w:rsid w:val="0034419C"/>
    <w:rsid w:val="00345BEE"/>
    <w:rsid w:val="00347FCB"/>
    <w:rsid w:val="00352A6C"/>
    <w:rsid w:val="0035362D"/>
    <w:rsid w:val="00353DBE"/>
    <w:rsid w:val="00353FD9"/>
    <w:rsid w:val="003544B1"/>
    <w:rsid w:val="00360279"/>
    <w:rsid w:val="00361E05"/>
    <w:rsid w:val="00365347"/>
    <w:rsid w:val="00366A4D"/>
    <w:rsid w:val="003711E8"/>
    <w:rsid w:val="00373019"/>
    <w:rsid w:val="00373062"/>
    <w:rsid w:val="00373BAD"/>
    <w:rsid w:val="00377A76"/>
    <w:rsid w:val="003820F3"/>
    <w:rsid w:val="003841E1"/>
    <w:rsid w:val="00384417"/>
    <w:rsid w:val="003846D0"/>
    <w:rsid w:val="00384858"/>
    <w:rsid w:val="00385EF5"/>
    <w:rsid w:val="00391A5D"/>
    <w:rsid w:val="00393851"/>
    <w:rsid w:val="003939BF"/>
    <w:rsid w:val="00394811"/>
    <w:rsid w:val="00395893"/>
    <w:rsid w:val="003A1F10"/>
    <w:rsid w:val="003A3E16"/>
    <w:rsid w:val="003A6061"/>
    <w:rsid w:val="003A670F"/>
    <w:rsid w:val="003A6715"/>
    <w:rsid w:val="003A6F3F"/>
    <w:rsid w:val="003B1EC5"/>
    <w:rsid w:val="003C194C"/>
    <w:rsid w:val="003C7943"/>
    <w:rsid w:val="003D4F94"/>
    <w:rsid w:val="003E42D1"/>
    <w:rsid w:val="003E4402"/>
    <w:rsid w:val="003E67F2"/>
    <w:rsid w:val="003E72AA"/>
    <w:rsid w:val="003F1037"/>
    <w:rsid w:val="003F6245"/>
    <w:rsid w:val="004018AF"/>
    <w:rsid w:val="00401C44"/>
    <w:rsid w:val="00406938"/>
    <w:rsid w:val="00406D65"/>
    <w:rsid w:val="00407FE5"/>
    <w:rsid w:val="00410204"/>
    <w:rsid w:val="004107E9"/>
    <w:rsid w:val="0041156F"/>
    <w:rsid w:val="00415881"/>
    <w:rsid w:val="00420EE4"/>
    <w:rsid w:val="00424B01"/>
    <w:rsid w:val="00425533"/>
    <w:rsid w:val="004263D3"/>
    <w:rsid w:val="00426F62"/>
    <w:rsid w:val="004323C4"/>
    <w:rsid w:val="00442772"/>
    <w:rsid w:val="00447DD2"/>
    <w:rsid w:val="004521EC"/>
    <w:rsid w:val="00452E27"/>
    <w:rsid w:val="0045505C"/>
    <w:rsid w:val="004579D3"/>
    <w:rsid w:val="004678E4"/>
    <w:rsid w:val="00467989"/>
    <w:rsid w:val="00467FF6"/>
    <w:rsid w:val="00471E25"/>
    <w:rsid w:val="00473447"/>
    <w:rsid w:val="00476927"/>
    <w:rsid w:val="00476CE5"/>
    <w:rsid w:val="00480B83"/>
    <w:rsid w:val="00480CA9"/>
    <w:rsid w:val="004832AD"/>
    <w:rsid w:val="00484FE2"/>
    <w:rsid w:val="004855BF"/>
    <w:rsid w:val="00487A66"/>
    <w:rsid w:val="00491D95"/>
    <w:rsid w:val="00496E7F"/>
    <w:rsid w:val="004A1854"/>
    <w:rsid w:val="004A190A"/>
    <w:rsid w:val="004A3322"/>
    <w:rsid w:val="004B0DCF"/>
    <w:rsid w:val="004B23AA"/>
    <w:rsid w:val="004C079A"/>
    <w:rsid w:val="004C115D"/>
    <w:rsid w:val="004C43E8"/>
    <w:rsid w:val="004C4ECD"/>
    <w:rsid w:val="004C4F14"/>
    <w:rsid w:val="004C56AD"/>
    <w:rsid w:val="004C6349"/>
    <w:rsid w:val="004D167E"/>
    <w:rsid w:val="004D378B"/>
    <w:rsid w:val="004D759A"/>
    <w:rsid w:val="004E015C"/>
    <w:rsid w:val="004E3852"/>
    <w:rsid w:val="004E7B2A"/>
    <w:rsid w:val="004F31DA"/>
    <w:rsid w:val="004F3328"/>
    <w:rsid w:val="004F4CF9"/>
    <w:rsid w:val="004F535E"/>
    <w:rsid w:val="004F567F"/>
    <w:rsid w:val="004F7418"/>
    <w:rsid w:val="00500B67"/>
    <w:rsid w:val="0050101E"/>
    <w:rsid w:val="005010E2"/>
    <w:rsid w:val="005058DE"/>
    <w:rsid w:val="005073F3"/>
    <w:rsid w:val="00507693"/>
    <w:rsid w:val="00507B9F"/>
    <w:rsid w:val="005103DD"/>
    <w:rsid w:val="00512398"/>
    <w:rsid w:val="00513003"/>
    <w:rsid w:val="005142F0"/>
    <w:rsid w:val="00516F05"/>
    <w:rsid w:val="00517C0D"/>
    <w:rsid w:val="005227FA"/>
    <w:rsid w:val="00523497"/>
    <w:rsid w:val="00523E73"/>
    <w:rsid w:val="005317AB"/>
    <w:rsid w:val="0053220D"/>
    <w:rsid w:val="0054333F"/>
    <w:rsid w:val="005447DE"/>
    <w:rsid w:val="00544AF1"/>
    <w:rsid w:val="00547508"/>
    <w:rsid w:val="00550528"/>
    <w:rsid w:val="00553630"/>
    <w:rsid w:val="00554B2B"/>
    <w:rsid w:val="005621A3"/>
    <w:rsid w:val="00562A27"/>
    <w:rsid w:val="005647B9"/>
    <w:rsid w:val="00565472"/>
    <w:rsid w:val="00565AFD"/>
    <w:rsid w:val="0056642F"/>
    <w:rsid w:val="005676D4"/>
    <w:rsid w:val="005832D6"/>
    <w:rsid w:val="005843F4"/>
    <w:rsid w:val="005862EF"/>
    <w:rsid w:val="00590211"/>
    <w:rsid w:val="00590DA2"/>
    <w:rsid w:val="0059139E"/>
    <w:rsid w:val="00593D22"/>
    <w:rsid w:val="005958E4"/>
    <w:rsid w:val="00596BEC"/>
    <w:rsid w:val="005A0205"/>
    <w:rsid w:val="005A6DE6"/>
    <w:rsid w:val="005B03B4"/>
    <w:rsid w:val="005B44DD"/>
    <w:rsid w:val="005B6FD7"/>
    <w:rsid w:val="005B7340"/>
    <w:rsid w:val="005C0345"/>
    <w:rsid w:val="005C1167"/>
    <w:rsid w:val="005C1B19"/>
    <w:rsid w:val="005C497C"/>
    <w:rsid w:val="005C5F08"/>
    <w:rsid w:val="005D302F"/>
    <w:rsid w:val="005D5493"/>
    <w:rsid w:val="005E2B94"/>
    <w:rsid w:val="005E3D4E"/>
    <w:rsid w:val="005E4C50"/>
    <w:rsid w:val="005F0B6F"/>
    <w:rsid w:val="005F18E5"/>
    <w:rsid w:val="005F3FFF"/>
    <w:rsid w:val="006005C8"/>
    <w:rsid w:val="00605AF3"/>
    <w:rsid w:val="00607D5F"/>
    <w:rsid w:val="00607DB6"/>
    <w:rsid w:val="00610091"/>
    <w:rsid w:val="00613204"/>
    <w:rsid w:val="006135BF"/>
    <w:rsid w:val="006147EE"/>
    <w:rsid w:val="00614B16"/>
    <w:rsid w:val="00614C50"/>
    <w:rsid w:val="00616C0D"/>
    <w:rsid w:val="006216EE"/>
    <w:rsid w:val="00622B1E"/>
    <w:rsid w:val="006246B6"/>
    <w:rsid w:val="00625F37"/>
    <w:rsid w:val="0063389B"/>
    <w:rsid w:val="00636394"/>
    <w:rsid w:val="00640E47"/>
    <w:rsid w:val="00641560"/>
    <w:rsid w:val="00641D4F"/>
    <w:rsid w:val="006431BE"/>
    <w:rsid w:val="0064787A"/>
    <w:rsid w:val="0065044E"/>
    <w:rsid w:val="0065101C"/>
    <w:rsid w:val="0065265B"/>
    <w:rsid w:val="00652D73"/>
    <w:rsid w:val="00657824"/>
    <w:rsid w:val="006612F1"/>
    <w:rsid w:val="006618EA"/>
    <w:rsid w:val="00665F5C"/>
    <w:rsid w:val="00667CE1"/>
    <w:rsid w:val="00670096"/>
    <w:rsid w:val="00671685"/>
    <w:rsid w:val="00676853"/>
    <w:rsid w:val="00683134"/>
    <w:rsid w:val="006842F8"/>
    <w:rsid w:val="00684AD2"/>
    <w:rsid w:val="00686F3A"/>
    <w:rsid w:val="00690A94"/>
    <w:rsid w:val="00691758"/>
    <w:rsid w:val="006920B9"/>
    <w:rsid w:val="00692313"/>
    <w:rsid w:val="00692544"/>
    <w:rsid w:val="00693EE5"/>
    <w:rsid w:val="0069404C"/>
    <w:rsid w:val="006A0D6F"/>
    <w:rsid w:val="006A14CF"/>
    <w:rsid w:val="006A2050"/>
    <w:rsid w:val="006A2554"/>
    <w:rsid w:val="006A2866"/>
    <w:rsid w:val="006A6B29"/>
    <w:rsid w:val="006B0092"/>
    <w:rsid w:val="006B0372"/>
    <w:rsid w:val="006B1B52"/>
    <w:rsid w:val="006B358C"/>
    <w:rsid w:val="006B3C21"/>
    <w:rsid w:val="006B50C3"/>
    <w:rsid w:val="006B5485"/>
    <w:rsid w:val="006C0CBD"/>
    <w:rsid w:val="006C276C"/>
    <w:rsid w:val="006D0A3D"/>
    <w:rsid w:val="006D3566"/>
    <w:rsid w:val="006D411C"/>
    <w:rsid w:val="006D4615"/>
    <w:rsid w:val="006D51F4"/>
    <w:rsid w:val="006D5E97"/>
    <w:rsid w:val="006E0D87"/>
    <w:rsid w:val="006E2744"/>
    <w:rsid w:val="006E32B4"/>
    <w:rsid w:val="006E344A"/>
    <w:rsid w:val="006E6AAC"/>
    <w:rsid w:val="006E6FB2"/>
    <w:rsid w:val="006E7990"/>
    <w:rsid w:val="006F2395"/>
    <w:rsid w:val="006F320C"/>
    <w:rsid w:val="006F4808"/>
    <w:rsid w:val="00700008"/>
    <w:rsid w:val="00701456"/>
    <w:rsid w:val="00706D60"/>
    <w:rsid w:val="00710CA0"/>
    <w:rsid w:val="00710CD4"/>
    <w:rsid w:val="00712B67"/>
    <w:rsid w:val="007146EF"/>
    <w:rsid w:val="00714C68"/>
    <w:rsid w:val="00714F99"/>
    <w:rsid w:val="007179FE"/>
    <w:rsid w:val="00721BAF"/>
    <w:rsid w:val="00722529"/>
    <w:rsid w:val="00723508"/>
    <w:rsid w:val="00731E7F"/>
    <w:rsid w:val="007320A4"/>
    <w:rsid w:val="00735552"/>
    <w:rsid w:val="00736C3D"/>
    <w:rsid w:val="00740321"/>
    <w:rsid w:val="007403E5"/>
    <w:rsid w:val="00741047"/>
    <w:rsid w:val="00741560"/>
    <w:rsid w:val="007435BC"/>
    <w:rsid w:val="00744214"/>
    <w:rsid w:val="007443D4"/>
    <w:rsid w:val="007449D4"/>
    <w:rsid w:val="0074535E"/>
    <w:rsid w:val="00745891"/>
    <w:rsid w:val="007467C4"/>
    <w:rsid w:val="00747702"/>
    <w:rsid w:val="00747F86"/>
    <w:rsid w:val="00750595"/>
    <w:rsid w:val="007517B4"/>
    <w:rsid w:val="00754C27"/>
    <w:rsid w:val="00754C68"/>
    <w:rsid w:val="00754EDD"/>
    <w:rsid w:val="00755C68"/>
    <w:rsid w:val="007577CC"/>
    <w:rsid w:val="0075791C"/>
    <w:rsid w:val="00762B78"/>
    <w:rsid w:val="00766B5B"/>
    <w:rsid w:val="00767835"/>
    <w:rsid w:val="00767EA3"/>
    <w:rsid w:val="00767F68"/>
    <w:rsid w:val="0077162A"/>
    <w:rsid w:val="00772230"/>
    <w:rsid w:val="00773F2F"/>
    <w:rsid w:val="00774C24"/>
    <w:rsid w:val="00775A5D"/>
    <w:rsid w:val="00777BA4"/>
    <w:rsid w:val="0078368C"/>
    <w:rsid w:val="00783D35"/>
    <w:rsid w:val="00784164"/>
    <w:rsid w:val="00785DE1"/>
    <w:rsid w:val="00786045"/>
    <w:rsid w:val="0078770B"/>
    <w:rsid w:val="00791569"/>
    <w:rsid w:val="00792702"/>
    <w:rsid w:val="007A1573"/>
    <w:rsid w:val="007A163C"/>
    <w:rsid w:val="007A58FE"/>
    <w:rsid w:val="007A782A"/>
    <w:rsid w:val="007B0012"/>
    <w:rsid w:val="007B12A8"/>
    <w:rsid w:val="007B432C"/>
    <w:rsid w:val="007C2061"/>
    <w:rsid w:val="007C24C0"/>
    <w:rsid w:val="007C3715"/>
    <w:rsid w:val="007C4B4A"/>
    <w:rsid w:val="007C60D7"/>
    <w:rsid w:val="007D11CD"/>
    <w:rsid w:val="007D1682"/>
    <w:rsid w:val="007D16E0"/>
    <w:rsid w:val="007D1858"/>
    <w:rsid w:val="007D2B48"/>
    <w:rsid w:val="007D3E05"/>
    <w:rsid w:val="007D4B80"/>
    <w:rsid w:val="007D6658"/>
    <w:rsid w:val="007D75B8"/>
    <w:rsid w:val="007E013F"/>
    <w:rsid w:val="007E35EC"/>
    <w:rsid w:val="007E64D9"/>
    <w:rsid w:val="007F1670"/>
    <w:rsid w:val="007F24B7"/>
    <w:rsid w:val="007F295F"/>
    <w:rsid w:val="008004AE"/>
    <w:rsid w:val="008070A1"/>
    <w:rsid w:val="00807C20"/>
    <w:rsid w:val="00813DB1"/>
    <w:rsid w:val="00816881"/>
    <w:rsid w:val="00820A36"/>
    <w:rsid w:val="008225F4"/>
    <w:rsid w:val="00824291"/>
    <w:rsid w:val="008245B4"/>
    <w:rsid w:val="00825239"/>
    <w:rsid w:val="00825F14"/>
    <w:rsid w:val="00826B03"/>
    <w:rsid w:val="00830420"/>
    <w:rsid w:val="00831F77"/>
    <w:rsid w:val="008324AA"/>
    <w:rsid w:val="00833EFB"/>
    <w:rsid w:val="0083575C"/>
    <w:rsid w:val="00836B4B"/>
    <w:rsid w:val="00836DA6"/>
    <w:rsid w:val="00836F01"/>
    <w:rsid w:val="008400DA"/>
    <w:rsid w:val="008413D4"/>
    <w:rsid w:val="00845560"/>
    <w:rsid w:val="00847AF7"/>
    <w:rsid w:val="00850E61"/>
    <w:rsid w:val="0085189B"/>
    <w:rsid w:val="00851B77"/>
    <w:rsid w:val="00851FFA"/>
    <w:rsid w:val="008568A6"/>
    <w:rsid w:val="008576F2"/>
    <w:rsid w:val="00865675"/>
    <w:rsid w:val="00866FCB"/>
    <w:rsid w:val="00867144"/>
    <w:rsid w:val="00870259"/>
    <w:rsid w:val="008706D2"/>
    <w:rsid w:val="008707DE"/>
    <w:rsid w:val="00873BF7"/>
    <w:rsid w:val="00874A16"/>
    <w:rsid w:val="008757DE"/>
    <w:rsid w:val="00883883"/>
    <w:rsid w:val="00883C7C"/>
    <w:rsid w:val="00887681"/>
    <w:rsid w:val="00892DE9"/>
    <w:rsid w:val="00896A41"/>
    <w:rsid w:val="008A3E45"/>
    <w:rsid w:val="008A537D"/>
    <w:rsid w:val="008A5899"/>
    <w:rsid w:val="008B45A1"/>
    <w:rsid w:val="008B5CA6"/>
    <w:rsid w:val="008B5CDE"/>
    <w:rsid w:val="008B608E"/>
    <w:rsid w:val="008B6E98"/>
    <w:rsid w:val="008B73A6"/>
    <w:rsid w:val="008C1218"/>
    <w:rsid w:val="008C3631"/>
    <w:rsid w:val="008C60B2"/>
    <w:rsid w:val="008D2B5D"/>
    <w:rsid w:val="008D618E"/>
    <w:rsid w:val="008D686B"/>
    <w:rsid w:val="008E209F"/>
    <w:rsid w:val="008E263F"/>
    <w:rsid w:val="008E2A1A"/>
    <w:rsid w:val="008E2CA7"/>
    <w:rsid w:val="008E372A"/>
    <w:rsid w:val="008E546F"/>
    <w:rsid w:val="008E5677"/>
    <w:rsid w:val="008E577D"/>
    <w:rsid w:val="008F1D8F"/>
    <w:rsid w:val="008F41B5"/>
    <w:rsid w:val="008F46CE"/>
    <w:rsid w:val="009007F2"/>
    <w:rsid w:val="00902819"/>
    <w:rsid w:val="009049ED"/>
    <w:rsid w:val="00905F36"/>
    <w:rsid w:val="009077FF"/>
    <w:rsid w:val="00912ED1"/>
    <w:rsid w:val="009148C7"/>
    <w:rsid w:val="009157EA"/>
    <w:rsid w:val="00916A6E"/>
    <w:rsid w:val="0092281D"/>
    <w:rsid w:val="009249E9"/>
    <w:rsid w:val="00926DD7"/>
    <w:rsid w:val="00926ED7"/>
    <w:rsid w:val="00927B20"/>
    <w:rsid w:val="009300BF"/>
    <w:rsid w:val="00932A9D"/>
    <w:rsid w:val="00932ACE"/>
    <w:rsid w:val="0093468E"/>
    <w:rsid w:val="00936616"/>
    <w:rsid w:val="00941163"/>
    <w:rsid w:val="00941EEA"/>
    <w:rsid w:val="009469BB"/>
    <w:rsid w:val="009511D5"/>
    <w:rsid w:val="00953312"/>
    <w:rsid w:val="00954FF6"/>
    <w:rsid w:val="00955A32"/>
    <w:rsid w:val="009568D7"/>
    <w:rsid w:val="00960A76"/>
    <w:rsid w:val="00963524"/>
    <w:rsid w:val="00964906"/>
    <w:rsid w:val="00965732"/>
    <w:rsid w:val="00971741"/>
    <w:rsid w:val="009731B2"/>
    <w:rsid w:val="009745EA"/>
    <w:rsid w:val="0097463C"/>
    <w:rsid w:val="00974702"/>
    <w:rsid w:val="0097488E"/>
    <w:rsid w:val="0098021C"/>
    <w:rsid w:val="00981CD3"/>
    <w:rsid w:val="0098268B"/>
    <w:rsid w:val="00983773"/>
    <w:rsid w:val="00986D53"/>
    <w:rsid w:val="00990618"/>
    <w:rsid w:val="009925B1"/>
    <w:rsid w:val="00995C62"/>
    <w:rsid w:val="009A05C8"/>
    <w:rsid w:val="009A10B9"/>
    <w:rsid w:val="009A3F46"/>
    <w:rsid w:val="009A4AC6"/>
    <w:rsid w:val="009A4E0F"/>
    <w:rsid w:val="009A752B"/>
    <w:rsid w:val="009B01F9"/>
    <w:rsid w:val="009B2B64"/>
    <w:rsid w:val="009B3F8E"/>
    <w:rsid w:val="009C099F"/>
    <w:rsid w:val="009C2BD9"/>
    <w:rsid w:val="009C2D47"/>
    <w:rsid w:val="009C427E"/>
    <w:rsid w:val="009C4B85"/>
    <w:rsid w:val="009C5AE7"/>
    <w:rsid w:val="009C7DB5"/>
    <w:rsid w:val="009D12A1"/>
    <w:rsid w:val="009D2469"/>
    <w:rsid w:val="009E1299"/>
    <w:rsid w:val="009E541B"/>
    <w:rsid w:val="009E6FF5"/>
    <w:rsid w:val="00A01FDB"/>
    <w:rsid w:val="00A059BD"/>
    <w:rsid w:val="00A07D6B"/>
    <w:rsid w:val="00A12A54"/>
    <w:rsid w:val="00A12E92"/>
    <w:rsid w:val="00A20EF6"/>
    <w:rsid w:val="00A2154B"/>
    <w:rsid w:val="00A2193A"/>
    <w:rsid w:val="00A256DB"/>
    <w:rsid w:val="00A3161D"/>
    <w:rsid w:val="00A34A28"/>
    <w:rsid w:val="00A35B36"/>
    <w:rsid w:val="00A37FF1"/>
    <w:rsid w:val="00A41C44"/>
    <w:rsid w:val="00A5182A"/>
    <w:rsid w:val="00A51CD2"/>
    <w:rsid w:val="00A52DF6"/>
    <w:rsid w:val="00A5339F"/>
    <w:rsid w:val="00A54484"/>
    <w:rsid w:val="00A55469"/>
    <w:rsid w:val="00A5564E"/>
    <w:rsid w:val="00A55A42"/>
    <w:rsid w:val="00A560B9"/>
    <w:rsid w:val="00A60529"/>
    <w:rsid w:val="00A6095E"/>
    <w:rsid w:val="00A6217D"/>
    <w:rsid w:val="00A6440D"/>
    <w:rsid w:val="00A65595"/>
    <w:rsid w:val="00A67A49"/>
    <w:rsid w:val="00A67B9A"/>
    <w:rsid w:val="00A7191E"/>
    <w:rsid w:val="00A72D9D"/>
    <w:rsid w:val="00A80459"/>
    <w:rsid w:val="00A819AF"/>
    <w:rsid w:val="00A83A79"/>
    <w:rsid w:val="00A84A43"/>
    <w:rsid w:val="00A859A6"/>
    <w:rsid w:val="00A8601A"/>
    <w:rsid w:val="00A863D4"/>
    <w:rsid w:val="00A87887"/>
    <w:rsid w:val="00A91658"/>
    <w:rsid w:val="00A93518"/>
    <w:rsid w:val="00A93D9F"/>
    <w:rsid w:val="00AA0CD7"/>
    <w:rsid w:val="00AA0F4E"/>
    <w:rsid w:val="00AA3060"/>
    <w:rsid w:val="00AA5B05"/>
    <w:rsid w:val="00AB0172"/>
    <w:rsid w:val="00AB1AD4"/>
    <w:rsid w:val="00AB2798"/>
    <w:rsid w:val="00AB300C"/>
    <w:rsid w:val="00AB3927"/>
    <w:rsid w:val="00AC05D4"/>
    <w:rsid w:val="00AC3265"/>
    <w:rsid w:val="00AC425E"/>
    <w:rsid w:val="00AC76E3"/>
    <w:rsid w:val="00AD61D6"/>
    <w:rsid w:val="00AE24E8"/>
    <w:rsid w:val="00AE2F75"/>
    <w:rsid w:val="00AE45B5"/>
    <w:rsid w:val="00AE5D9C"/>
    <w:rsid w:val="00AF278E"/>
    <w:rsid w:val="00AF6BE6"/>
    <w:rsid w:val="00AF7CD8"/>
    <w:rsid w:val="00B035EA"/>
    <w:rsid w:val="00B03BD0"/>
    <w:rsid w:val="00B043D4"/>
    <w:rsid w:val="00B055C1"/>
    <w:rsid w:val="00B10273"/>
    <w:rsid w:val="00B10730"/>
    <w:rsid w:val="00B11AD9"/>
    <w:rsid w:val="00B12147"/>
    <w:rsid w:val="00B164B2"/>
    <w:rsid w:val="00B20630"/>
    <w:rsid w:val="00B21A03"/>
    <w:rsid w:val="00B248A4"/>
    <w:rsid w:val="00B25F64"/>
    <w:rsid w:val="00B30841"/>
    <w:rsid w:val="00B31EE4"/>
    <w:rsid w:val="00B320A0"/>
    <w:rsid w:val="00B3310E"/>
    <w:rsid w:val="00B35698"/>
    <w:rsid w:val="00B3597E"/>
    <w:rsid w:val="00B35DD3"/>
    <w:rsid w:val="00B41B9C"/>
    <w:rsid w:val="00B43ED9"/>
    <w:rsid w:val="00B44A86"/>
    <w:rsid w:val="00B47E67"/>
    <w:rsid w:val="00B5690D"/>
    <w:rsid w:val="00B61F47"/>
    <w:rsid w:val="00B62473"/>
    <w:rsid w:val="00B71637"/>
    <w:rsid w:val="00B77311"/>
    <w:rsid w:val="00B810CB"/>
    <w:rsid w:val="00B81AF7"/>
    <w:rsid w:val="00B81D98"/>
    <w:rsid w:val="00B83A69"/>
    <w:rsid w:val="00B8730F"/>
    <w:rsid w:val="00B90EAC"/>
    <w:rsid w:val="00B92875"/>
    <w:rsid w:val="00B9358B"/>
    <w:rsid w:val="00B940FA"/>
    <w:rsid w:val="00BB1B01"/>
    <w:rsid w:val="00BB2791"/>
    <w:rsid w:val="00BB5414"/>
    <w:rsid w:val="00BB6504"/>
    <w:rsid w:val="00BC0774"/>
    <w:rsid w:val="00BC1068"/>
    <w:rsid w:val="00BC2F6A"/>
    <w:rsid w:val="00BC3D98"/>
    <w:rsid w:val="00BC498C"/>
    <w:rsid w:val="00BC5230"/>
    <w:rsid w:val="00BC564D"/>
    <w:rsid w:val="00BC66F4"/>
    <w:rsid w:val="00BD0874"/>
    <w:rsid w:val="00BD0DF8"/>
    <w:rsid w:val="00BD1D64"/>
    <w:rsid w:val="00BD49D1"/>
    <w:rsid w:val="00BD4C01"/>
    <w:rsid w:val="00BE1FE6"/>
    <w:rsid w:val="00BE66FA"/>
    <w:rsid w:val="00BE764B"/>
    <w:rsid w:val="00BF031A"/>
    <w:rsid w:val="00BF35C6"/>
    <w:rsid w:val="00BF4665"/>
    <w:rsid w:val="00BF513E"/>
    <w:rsid w:val="00BF7D5E"/>
    <w:rsid w:val="00C00774"/>
    <w:rsid w:val="00C01BF0"/>
    <w:rsid w:val="00C01F44"/>
    <w:rsid w:val="00C04ECE"/>
    <w:rsid w:val="00C10B2C"/>
    <w:rsid w:val="00C14BF1"/>
    <w:rsid w:val="00C14EAB"/>
    <w:rsid w:val="00C17162"/>
    <w:rsid w:val="00C2011A"/>
    <w:rsid w:val="00C2311A"/>
    <w:rsid w:val="00C23487"/>
    <w:rsid w:val="00C26C31"/>
    <w:rsid w:val="00C26FC7"/>
    <w:rsid w:val="00C31D7E"/>
    <w:rsid w:val="00C34452"/>
    <w:rsid w:val="00C349C4"/>
    <w:rsid w:val="00C43DF7"/>
    <w:rsid w:val="00C44FD7"/>
    <w:rsid w:val="00C477C8"/>
    <w:rsid w:val="00C4791F"/>
    <w:rsid w:val="00C500F9"/>
    <w:rsid w:val="00C54531"/>
    <w:rsid w:val="00C565BA"/>
    <w:rsid w:val="00C56965"/>
    <w:rsid w:val="00C56E53"/>
    <w:rsid w:val="00C57F17"/>
    <w:rsid w:val="00C60B00"/>
    <w:rsid w:val="00C60CE4"/>
    <w:rsid w:val="00C61396"/>
    <w:rsid w:val="00C615F0"/>
    <w:rsid w:val="00C63F5E"/>
    <w:rsid w:val="00C70153"/>
    <w:rsid w:val="00C7315B"/>
    <w:rsid w:val="00C76BB0"/>
    <w:rsid w:val="00C77223"/>
    <w:rsid w:val="00C8119E"/>
    <w:rsid w:val="00C83013"/>
    <w:rsid w:val="00C831C9"/>
    <w:rsid w:val="00C90BAA"/>
    <w:rsid w:val="00C918A0"/>
    <w:rsid w:val="00C95093"/>
    <w:rsid w:val="00C95288"/>
    <w:rsid w:val="00C958A7"/>
    <w:rsid w:val="00C969AA"/>
    <w:rsid w:val="00C97D36"/>
    <w:rsid w:val="00CA5231"/>
    <w:rsid w:val="00CA5978"/>
    <w:rsid w:val="00CA5CE7"/>
    <w:rsid w:val="00CA5FE3"/>
    <w:rsid w:val="00CA61A1"/>
    <w:rsid w:val="00CB1368"/>
    <w:rsid w:val="00CB2790"/>
    <w:rsid w:val="00CB31F5"/>
    <w:rsid w:val="00CB3D38"/>
    <w:rsid w:val="00CC1926"/>
    <w:rsid w:val="00CC2C94"/>
    <w:rsid w:val="00CC352C"/>
    <w:rsid w:val="00CC4019"/>
    <w:rsid w:val="00CC5A1F"/>
    <w:rsid w:val="00CC668E"/>
    <w:rsid w:val="00CD0D08"/>
    <w:rsid w:val="00CD2C81"/>
    <w:rsid w:val="00CD3EBB"/>
    <w:rsid w:val="00CD4728"/>
    <w:rsid w:val="00CD62C6"/>
    <w:rsid w:val="00CD6F52"/>
    <w:rsid w:val="00CE053E"/>
    <w:rsid w:val="00CE0D61"/>
    <w:rsid w:val="00CE1C60"/>
    <w:rsid w:val="00CE292F"/>
    <w:rsid w:val="00CE3A3C"/>
    <w:rsid w:val="00CE3D8F"/>
    <w:rsid w:val="00CE422D"/>
    <w:rsid w:val="00CE4A48"/>
    <w:rsid w:val="00CE56B7"/>
    <w:rsid w:val="00CE5924"/>
    <w:rsid w:val="00CE6435"/>
    <w:rsid w:val="00CF07D1"/>
    <w:rsid w:val="00CF6D50"/>
    <w:rsid w:val="00D02236"/>
    <w:rsid w:val="00D02B7B"/>
    <w:rsid w:val="00D02EC9"/>
    <w:rsid w:val="00D07262"/>
    <w:rsid w:val="00D07863"/>
    <w:rsid w:val="00D12A5D"/>
    <w:rsid w:val="00D13B05"/>
    <w:rsid w:val="00D1518B"/>
    <w:rsid w:val="00D17F53"/>
    <w:rsid w:val="00D20C85"/>
    <w:rsid w:val="00D241A0"/>
    <w:rsid w:val="00D24237"/>
    <w:rsid w:val="00D252D7"/>
    <w:rsid w:val="00D30ED9"/>
    <w:rsid w:val="00D30EDD"/>
    <w:rsid w:val="00D3188F"/>
    <w:rsid w:val="00D3240F"/>
    <w:rsid w:val="00D35EF0"/>
    <w:rsid w:val="00D37185"/>
    <w:rsid w:val="00D44125"/>
    <w:rsid w:val="00D44B0E"/>
    <w:rsid w:val="00D473E6"/>
    <w:rsid w:val="00D47DC2"/>
    <w:rsid w:val="00D50E50"/>
    <w:rsid w:val="00D53307"/>
    <w:rsid w:val="00D54090"/>
    <w:rsid w:val="00D5418E"/>
    <w:rsid w:val="00D54689"/>
    <w:rsid w:val="00D56D11"/>
    <w:rsid w:val="00D576C2"/>
    <w:rsid w:val="00D6005D"/>
    <w:rsid w:val="00D6680B"/>
    <w:rsid w:val="00D67C94"/>
    <w:rsid w:val="00D710A7"/>
    <w:rsid w:val="00D73943"/>
    <w:rsid w:val="00D73AFA"/>
    <w:rsid w:val="00D7409D"/>
    <w:rsid w:val="00D7478F"/>
    <w:rsid w:val="00D74DAC"/>
    <w:rsid w:val="00D756F4"/>
    <w:rsid w:val="00D767E7"/>
    <w:rsid w:val="00D779BE"/>
    <w:rsid w:val="00D804FC"/>
    <w:rsid w:val="00D8119E"/>
    <w:rsid w:val="00D81993"/>
    <w:rsid w:val="00D82077"/>
    <w:rsid w:val="00D821AD"/>
    <w:rsid w:val="00D855F5"/>
    <w:rsid w:val="00D865A8"/>
    <w:rsid w:val="00D90165"/>
    <w:rsid w:val="00D9049B"/>
    <w:rsid w:val="00D93DC0"/>
    <w:rsid w:val="00D954EB"/>
    <w:rsid w:val="00D97E43"/>
    <w:rsid w:val="00DA0ECD"/>
    <w:rsid w:val="00DA10C5"/>
    <w:rsid w:val="00DA392D"/>
    <w:rsid w:val="00DA55EB"/>
    <w:rsid w:val="00DA5BD5"/>
    <w:rsid w:val="00DA666D"/>
    <w:rsid w:val="00DB06FB"/>
    <w:rsid w:val="00DB2A8F"/>
    <w:rsid w:val="00DB3CD6"/>
    <w:rsid w:val="00DB7197"/>
    <w:rsid w:val="00DC1559"/>
    <w:rsid w:val="00DC2AD3"/>
    <w:rsid w:val="00DC2E0F"/>
    <w:rsid w:val="00DC4542"/>
    <w:rsid w:val="00DC5300"/>
    <w:rsid w:val="00DC7F31"/>
    <w:rsid w:val="00DD0534"/>
    <w:rsid w:val="00DD0BD5"/>
    <w:rsid w:val="00DD3816"/>
    <w:rsid w:val="00DD6A6E"/>
    <w:rsid w:val="00DE130D"/>
    <w:rsid w:val="00DE7C2E"/>
    <w:rsid w:val="00DF0C02"/>
    <w:rsid w:val="00DF1F8C"/>
    <w:rsid w:val="00DF41CC"/>
    <w:rsid w:val="00E0121B"/>
    <w:rsid w:val="00E017EC"/>
    <w:rsid w:val="00E01DD6"/>
    <w:rsid w:val="00E02794"/>
    <w:rsid w:val="00E03266"/>
    <w:rsid w:val="00E038A9"/>
    <w:rsid w:val="00E03B94"/>
    <w:rsid w:val="00E041A0"/>
    <w:rsid w:val="00E05B22"/>
    <w:rsid w:val="00E0796D"/>
    <w:rsid w:val="00E100F9"/>
    <w:rsid w:val="00E114EE"/>
    <w:rsid w:val="00E139CA"/>
    <w:rsid w:val="00E13AE9"/>
    <w:rsid w:val="00E15739"/>
    <w:rsid w:val="00E157B3"/>
    <w:rsid w:val="00E17596"/>
    <w:rsid w:val="00E177F8"/>
    <w:rsid w:val="00E2094E"/>
    <w:rsid w:val="00E22D5D"/>
    <w:rsid w:val="00E23EE7"/>
    <w:rsid w:val="00E24356"/>
    <w:rsid w:val="00E2748C"/>
    <w:rsid w:val="00E2764A"/>
    <w:rsid w:val="00E278EF"/>
    <w:rsid w:val="00E306CA"/>
    <w:rsid w:val="00E31B74"/>
    <w:rsid w:val="00E321BB"/>
    <w:rsid w:val="00E32251"/>
    <w:rsid w:val="00E32BD1"/>
    <w:rsid w:val="00E34225"/>
    <w:rsid w:val="00E34B6E"/>
    <w:rsid w:val="00E4129F"/>
    <w:rsid w:val="00E436B5"/>
    <w:rsid w:val="00E43C80"/>
    <w:rsid w:val="00E4535D"/>
    <w:rsid w:val="00E458B5"/>
    <w:rsid w:val="00E500FF"/>
    <w:rsid w:val="00E50775"/>
    <w:rsid w:val="00E50C57"/>
    <w:rsid w:val="00E57D03"/>
    <w:rsid w:val="00E60D8C"/>
    <w:rsid w:val="00E621EE"/>
    <w:rsid w:val="00E62713"/>
    <w:rsid w:val="00E63D86"/>
    <w:rsid w:val="00E67893"/>
    <w:rsid w:val="00E70F93"/>
    <w:rsid w:val="00E7183C"/>
    <w:rsid w:val="00E72D5F"/>
    <w:rsid w:val="00E76092"/>
    <w:rsid w:val="00E76FA1"/>
    <w:rsid w:val="00E773EA"/>
    <w:rsid w:val="00E77B1E"/>
    <w:rsid w:val="00E8038C"/>
    <w:rsid w:val="00E8639C"/>
    <w:rsid w:val="00E92A59"/>
    <w:rsid w:val="00E94D34"/>
    <w:rsid w:val="00E9537D"/>
    <w:rsid w:val="00E95D0F"/>
    <w:rsid w:val="00EA0263"/>
    <w:rsid w:val="00EA291A"/>
    <w:rsid w:val="00EA3476"/>
    <w:rsid w:val="00EA5F40"/>
    <w:rsid w:val="00EA608D"/>
    <w:rsid w:val="00EB3C7D"/>
    <w:rsid w:val="00EB465B"/>
    <w:rsid w:val="00EB5ECC"/>
    <w:rsid w:val="00EB7D4F"/>
    <w:rsid w:val="00EC00A4"/>
    <w:rsid w:val="00EC02E8"/>
    <w:rsid w:val="00EC02F6"/>
    <w:rsid w:val="00EC1C14"/>
    <w:rsid w:val="00EC2F2E"/>
    <w:rsid w:val="00EC35AF"/>
    <w:rsid w:val="00EC5429"/>
    <w:rsid w:val="00EC6135"/>
    <w:rsid w:val="00EC6B4C"/>
    <w:rsid w:val="00EC6DA7"/>
    <w:rsid w:val="00EC747D"/>
    <w:rsid w:val="00ED5B0F"/>
    <w:rsid w:val="00ED66A1"/>
    <w:rsid w:val="00EE02AD"/>
    <w:rsid w:val="00EE0D3D"/>
    <w:rsid w:val="00EE1567"/>
    <w:rsid w:val="00EE2C18"/>
    <w:rsid w:val="00EE48A2"/>
    <w:rsid w:val="00EE4DAD"/>
    <w:rsid w:val="00EE5759"/>
    <w:rsid w:val="00EE6346"/>
    <w:rsid w:val="00EF1DBB"/>
    <w:rsid w:val="00EF2B08"/>
    <w:rsid w:val="00EF70FB"/>
    <w:rsid w:val="00EF7EE6"/>
    <w:rsid w:val="00F05E1D"/>
    <w:rsid w:val="00F066A9"/>
    <w:rsid w:val="00F21EB7"/>
    <w:rsid w:val="00F22933"/>
    <w:rsid w:val="00F23AB2"/>
    <w:rsid w:val="00F267D6"/>
    <w:rsid w:val="00F26EBD"/>
    <w:rsid w:val="00F3313A"/>
    <w:rsid w:val="00F37707"/>
    <w:rsid w:val="00F40B8E"/>
    <w:rsid w:val="00F42E09"/>
    <w:rsid w:val="00F4306A"/>
    <w:rsid w:val="00F441B2"/>
    <w:rsid w:val="00F50517"/>
    <w:rsid w:val="00F52536"/>
    <w:rsid w:val="00F5372F"/>
    <w:rsid w:val="00F541FC"/>
    <w:rsid w:val="00F56596"/>
    <w:rsid w:val="00F605A1"/>
    <w:rsid w:val="00F62A43"/>
    <w:rsid w:val="00F63203"/>
    <w:rsid w:val="00F64D3A"/>
    <w:rsid w:val="00F66D50"/>
    <w:rsid w:val="00F67FE8"/>
    <w:rsid w:val="00F712C6"/>
    <w:rsid w:val="00F71CB6"/>
    <w:rsid w:val="00F731F9"/>
    <w:rsid w:val="00F77CE7"/>
    <w:rsid w:val="00F80DD4"/>
    <w:rsid w:val="00F81AF9"/>
    <w:rsid w:val="00F84237"/>
    <w:rsid w:val="00F85F6E"/>
    <w:rsid w:val="00F907FE"/>
    <w:rsid w:val="00F9225A"/>
    <w:rsid w:val="00F93096"/>
    <w:rsid w:val="00F93F70"/>
    <w:rsid w:val="00F94F0C"/>
    <w:rsid w:val="00FA015B"/>
    <w:rsid w:val="00FA01D5"/>
    <w:rsid w:val="00FA39D4"/>
    <w:rsid w:val="00FA7867"/>
    <w:rsid w:val="00FB01E2"/>
    <w:rsid w:val="00FB05B9"/>
    <w:rsid w:val="00FB1BC7"/>
    <w:rsid w:val="00FB1C4A"/>
    <w:rsid w:val="00FB27F6"/>
    <w:rsid w:val="00FB49A4"/>
    <w:rsid w:val="00FB49AD"/>
    <w:rsid w:val="00FB4E1C"/>
    <w:rsid w:val="00FB4E3A"/>
    <w:rsid w:val="00FB56BA"/>
    <w:rsid w:val="00FB7616"/>
    <w:rsid w:val="00FC2DCE"/>
    <w:rsid w:val="00FC719C"/>
    <w:rsid w:val="00FC73F5"/>
    <w:rsid w:val="00FD35ED"/>
    <w:rsid w:val="00FD37CC"/>
    <w:rsid w:val="00FD7265"/>
    <w:rsid w:val="00FD79DE"/>
    <w:rsid w:val="00FD7F71"/>
    <w:rsid w:val="00FE211A"/>
    <w:rsid w:val="00FE2467"/>
    <w:rsid w:val="00FE2A07"/>
    <w:rsid w:val="00FE2F45"/>
    <w:rsid w:val="00FE4439"/>
    <w:rsid w:val="00FE630C"/>
    <w:rsid w:val="00FE730B"/>
    <w:rsid w:val="00FE7B50"/>
    <w:rsid w:val="00FF1400"/>
    <w:rsid w:val="00FF48BA"/>
    <w:rsid w:val="00FF5985"/>
    <w:rsid w:val="00FF6B6E"/>
    <w:rsid w:val="09B94518"/>
    <w:rsid w:val="0D2EB015"/>
    <w:rsid w:val="165E7D1D"/>
    <w:rsid w:val="19182140"/>
    <w:rsid w:val="243A556F"/>
    <w:rsid w:val="290AE1F9"/>
    <w:rsid w:val="31982C73"/>
    <w:rsid w:val="3E3ADB04"/>
    <w:rsid w:val="414132D2"/>
    <w:rsid w:val="451E56AF"/>
    <w:rsid w:val="47FC4CC2"/>
    <w:rsid w:val="61DE23BF"/>
    <w:rsid w:val="69A08E1E"/>
    <w:rsid w:val="7145D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B7B6"/>
  <w15:docId w15:val="{AD3D610C-8E07-4B1C-BDF0-76E2AE21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3C"/>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E67893"/>
    <w:pPr>
      <w:keepNext/>
      <w:keepLines/>
      <w:spacing w:before="240" w:after="120"/>
      <w:outlineLvl w:val="0"/>
    </w:pPr>
    <w:rPr>
      <w:rFonts w:eastAsiaTheme="majorEastAsia" w:cstheme="minorHAnsi"/>
      <w:b/>
      <w:bCs/>
      <w:color w:val="F15D22"/>
    </w:rPr>
  </w:style>
  <w:style w:type="paragraph" w:styleId="Heading2">
    <w:name w:val="heading 2"/>
    <w:basedOn w:val="Normal"/>
    <w:next w:val="Normal"/>
    <w:link w:val="Heading2Char"/>
    <w:uiPriority w:val="9"/>
    <w:unhideWhenUsed/>
    <w:rsid w:val="00CE0D61"/>
    <w:pPr>
      <w:keepNext/>
      <w:keepLines/>
      <w:spacing w:before="36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rsid w:val="00D13B05"/>
    <w:pPr>
      <w:keepNext/>
      <w:keepLines/>
      <w:spacing w:before="200" w:after="120"/>
      <w:outlineLvl w:val="2"/>
    </w:pPr>
    <w:rPr>
      <w:rFonts w:asciiTheme="majorHAnsi" w:eastAsiaTheme="majorEastAsia" w:hAnsiTheme="majorHAnsi" w:cstheme="majorBidi"/>
      <w:b/>
      <w:bCs/>
      <w:i/>
      <w:color w:val="F58D64"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310"/>
    <w:pPr>
      <w:tabs>
        <w:tab w:val="center" w:pos="4513"/>
        <w:tab w:val="right" w:pos="9026"/>
      </w:tabs>
      <w:spacing w:after="0"/>
    </w:pPr>
  </w:style>
  <w:style w:type="character" w:customStyle="1" w:styleId="HeaderChar">
    <w:name w:val="Header Char"/>
    <w:basedOn w:val="DefaultParagraphFont"/>
    <w:link w:val="Header"/>
    <w:uiPriority w:val="99"/>
    <w:rsid w:val="00100310"/>
  </w:style>
  <w:style w:type="paragraph" w:styleId="Footer">
    <w:name w:val="footer"/>
    <w:basedOn w:val="Normal"/>
    <w:link w:val="FooterChar"/>
    <w:uiPriority w:val="99"/>
    <w:unhideWhenUsed/>
    <w:rsid w:val="00100310"/>
    <w:pPr>
      <w:tabs>
        <w:tab w:val="center" w:pos="4513"/>
        <w:tab w:val="right" w:pos="9026"/>
      </w:tabs>
      <w:spacing w:after="0"/>
    </w:pPr>
  </w:style>
  <w:style w:type="character" w:customStyle="1" w:styleId="FooterChar">
    <w:name w:val="Footer Char"/>
    <w:basedOn w:val="DefaultParagraphFont"/>
    <w:link w:val="Footer"/>
    <w:uiPriority w:val="99"/>
    <w:rsid w:val="00100310"/>
  </w:style>
  <w:style w:type="paragraph" w:styleId="BalloonText">
    <w:name w:val="Balloon Text"/>
    <w:basedOn w:val="Normal"/>
    <w:link w:val="BalloonTextChar"/>
    <w:uiPriority w:val="99"/>
    <w:semiHidden/>
    <w:unhideWhenUsed/>
    <w:rsid w:val="001003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310"/>
    <w:rPr>
      <w:rFonts w:ascii="Tahoma" w:hAnsi="Tahoma" w:cs="Tahoma"/>
      <w:sz w:val="16"/>
      <w:szCs w:val="16"/>
    </w:rPr>
  </w:style>
  <w:style w:type="character" w:customStyle="1" w:styleId="Heading1Char">
    <w:name w:val="Heading 1 Char"/>
    <w:basedOn w:val="DefaultParagraphFont"/>
    <w:link w:val="Heading1"/>
    <w:uiPriority w:val="9"/>
    <w:rsid w:val="00E67893"/>
    <w:rPr>
      <w:rFonts w:eastAsiaTheme="majorEastAsia" w:cstheme="minorHAnsi"/>
      <w:b/>
      <w:bCs/>
      <w:color w:val="F15D22"/>
      <w:sz w:val="24"/>
      <w:szCs w:val="24"/>
    </w:rPr>
  </w:style>
  <w:style w:type="character" w:customStyle="1" w:styleId="Heading2Char">
    <w:name w:val="Heading 2 Char"/>
    <w:basedOn w:val="DefaultParagraphFont"/>
    <w:link w:val="Heading2"/>
    <w:uiPriority w:val="9"/>
    <w:rsid w:val="00CE0D6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13B05"/>
    <w:rPr>
      <w:rFonts w:asciiTheme="majorHAnsi" w:eastAsiaTheme="majorEastAsia" w:hAnsiTheme="majorHAnsi" w:cstheme="majorBidi"/>
      <w:b/>
      <w:bCs/>
      <w:i/>
      <w:color w:val="F58D64" w:themeColor="accent2"/>
      <w:sz w:val="20"/>
    </w:rPr>
  </w:style>
  <w:style w:type="character" w:styleId="SubtleReference">
    <w:name w:val="Subtle Reference"/>
    <w:aliases w:val="Subheading,Subheading 2"/>
    <w:basedOn w:val="DefaultParagraphFont"/>
    <w:uiPriority w:val="31"/>
    <w:qFormat/>
    <w:rsid w:val="00F71CB6"/>
    <w:rPr>
      <w:smallCaps/>
      <w:color w:val="F58D64" w:themeColor="accent2"/>
      <w:sz w:val="22"/>
      <w:u w:val="single"/>
    </w:rPr>
  </w:style>
  <w:style w:type="paragraph" w:styleId="ListParagraph">
    <w:name w:val="List Paragraph"/>
    <w:basedOn w:val="Normal"/>
    <w:uiPriority w:val="34"/>
    <w:qFormat/>
    <w:rsid w:val="001F67F1"/>
    <w:pPr>
      <w:ind w:left="720"/>
      <w:contextualSpacing/>
    </w:pPr>
  </w:style>
  <w:style w:type="paragraph" w:styleId="EndnoteText">
    <w:name w:val="endnote text"/>
    <w:basedOn w:val="Normal"/>
    <w:link w:val="EndnoteTextChar"/>
    <w:uiPriority w:val="99"/>
    <w:semiHidden/>
    <w:unhideWhenUsed/>
    <w:rsid w:val="00FD7265"/>
    <w:pPr>
      <w:spacing w:after="0"/>
    </w:pPr>
    <w:rPr>
      <w:szCs w:val="20"/>
    </w:rPr>
  </w:style>
  <w:style w:type="character" w:customStyle="1" w:styleId="EndnoteTextChar">
    <w:name w:val="Endnote Text Char"/>
    <w:basedOn w:val="DefaultParagraphFont"/>
    <w:link w:val="EndnoteText"/>
    <w:uiPriority w:val="99"/>
    <w:semiHidden/>
    <w:rsid w:val="00FD7265"/>
    <w:rPr>
      <w:sz w:val="20"/>
      <w:szCs w:val="20"/>
    </w:rPr>
  </w:style>
  <w:style w:type="character" w:styleId="EndnoteReference">
    <w:name w:val="endnote reference"/>
    <w:basedOn w:val="DefaultParagraphFont"/>
    <w:uiPriority w:val="99"/>
    <w:semiHidden/>
    <w:unhideWhenUsed/>
    <w:rsid w:val="00FD7265"/>
    <w:rPr>
      <w:vertAlign w:val="superscript"/>
    </w:rPr>
  </w:style>
  <w:style w:type="paragraph" w:styleId="FootnoteText">
    <w:name w:val="footnote text"/>
    <w:basedOn w:val="Normal"/>
    <w:link w:val="FootnoteTextChar"/>
    <w:uiPriority w:val="99"/>
    <w:unhideWhenUsed/>
    <w:rsid w:val="00373062"/>
    <w:pPr>
      <w:spacing w:after="0"/>
    </w:pPr>
    <w:rPr>
      <w:szCs w:val="20"/>
    </w:rPr>
  </w:style>
  <w:style w:type="character" w:customStyle="1" w:styleId="FootnoteTextChar">
    <w:name w:val="Footnote Text Char"/>
    <w:basedOn w:val="DefaultParagraphFont"/>
    <w:link w:val="FootnoteText"/>
    <w:uiPriority w:val="99"/>
    <w:rsid w:val="00373062"/>
    <w:rPr>
      <w:sz w:val="20"/>
      <w:szCs w:val="20"/>
    </w:rPr>
  </w:style>
  <w:style w:type="character" w:styleId="FootnoteReference">
    <w:name w:val="footnote reference"/>
    <w:basedOn w:val="DefaultParagraphFont"/>
    <w:uiPriority w:val="99"/>
    <w:unhideWhenUsed/>
    <w:rsid w:val="00373062"/>
    <w:rPr>
      <w:vertAlign w:val="superscript"/>
    </w:rPr>
  </w:style>
  <w:style w:type="character" w:styleId="BookTitle">
    <w:name w:val="Book Title"/>
    <w:basedOn w:val="DefaultParagraphFont"/>
    <w:uiPriority w:val="33"/>
    <w:qFormat/>
    <w:rsid w:val="000702AC"/>
    <w:rPr>
      <w:b/>
      <w:bCs/>
      <w:smallCaps/>
      <w:spacing w:val="5"/>
    </w:rPr>
  </w:style>
  <w:style w:type="paragraph" w:styleId="NormalWeb">
    <w:name w:val="Normal (Web)"/>
    <w:basedOn w:val="Normal"/>
    <w:uiPriority w:val="99"/>
    <w:semiHidden/>
    <w:unhideWhenUsed/>
    <w:rsid w:val="00360279"/>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E67893"/>
    <w:pPr>
      <w:spacing w:after="0" w:line="240" w:lineRule="auto"/>
    </w:pPr>
    <w:rPr>
      <w:sz w:val="20"/>
    </w:rPr>
  </w:style>
  <w:style w:type="character" w:styleId="Hyperlink">
    <w:name w:val="Hyperlink"/>
    <w:basedOn w:val="DefaultParagraphFont"/>
    <w:uiPriority w:val="99"/>
    <w:unhideWhenUsed/>
    <w:rsid w:val="008E5677"/>
    <w:rPr>
      <w:color w:val="0000FF"/>
      <w:u w:val="single"/>
    </w:rPr>
  </w:style>
  <w:style w:type="table" w:styleId="TableGrid">
    <w:name w:val="Table Grid"/>
    <w:basedOn w:val="TableNormal"/>
    <w:uiPriority w:val="59"/>
    <w:rsid w:val="0034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523497"/>
    <w:pPr>
      <w:spacing w:after="0"/>
    </w:pPr>
    <w:rPr>
      <w:rFonts w:ascii="Calibri" w:hAnsi="Calibri"/>
      <w:b/>
      <w:bCs/>
      <w:iCs/>
      <w:sz w:val="22"/>
    </w:rPr>
  </w:style>
  <w:style w:type="character" w:customStyle="1" w:styleId="paragraphChar">
    <w:name w:val="paragraph Char"/>
    <w:basedOn w:val="DefaultParagraphFont"/>
    <w:link w:val="paragraph"/>
    <w:rsid w:val="00523497"/>
    <w:rPr>
      <w:rFonts w:ascii="Calibri" w:hAnsi="Calibri"/>
      <w:b/>
      <w:bCs/>
      <w:iCs/>
    </w:rPr>
  </w:style>
  <w:style w:type="table" w:customStyle="1" w:styleId="LightList-Accent11">
    <w:name w:val="Light List - Accent 11"/>
    <w:basedOn w:val="TableNormal"/>
    <w:uiPriority w:val="61"/>
    <w:rsid w:val="00E94D3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1">
    <w:name w:val="bullet1"/>
    <w:basedOn w:val="Normal"/>
    <w:link w:val="bullet1Char"/>
    <w:rsid w:val="00E94D34"/>
    <w:pPr>
      <w:numPr>
        <w:numId w:val="6"/>
      </w:numPr>
      <w:spacing w:after="120"/>
    </w:pPr>
    <w:rPr>
      <w:rFonts w:ascii="Arial" w:eastAsia="Times New Roman" w:hAnsi="Arial" w:cs="Arial"/>
      <w:sz w:val="22"/>
      <w:lang w:eastAsia="en-GB"/>
    </w:rPr>
  </w:style>
  <w:style w:type="paragraph" w:customStyle="1" w:styleId="bullet2">
    <w:name w:val="bullet2"/>
    <w:basedOn w:val="Normal"/>
    <w:rsid w:val="00E94D34"/>
    <w:pPr>
      <w:numPr>
        <w:numId w:val="7"/>
      </w:numPr>
      <w:spacing w:after="60"/>
    </w:pPr>
    <w:rPr>
      <w:rFonts w:ascii="Arial" w:eastAsia="Times New Roman" w:hAnsi="Arial" w:cs="Arial"/>
      <w:sz w:val="22"/>
      <w:lang w:eastAsia="en-GB"/>
    </w:rPr>
  </w:style>
  <w:style w:type="character" w:customStyle="1" w:styleId="bullet1Char">
    <w:name w:val="bullet1 Char"/>
    <w:basedOn w:val="DefaultParagraphFont"/>
    <w:link w:val="bullet1"/>
    <w:rsid w:val="00E94D34"/>
    <w:rPr>
      <w:rFonts w:ascii="Arial" w:eastAsia="Times New Roman" w:hAnsi="Arial" w:cs="Arial"/>
      <w:lang w:eastAsia="en-GB"/>
    </w:rPr>
  </w:style>
  <w:style w:type="paragraph" w:styleId="ListBullet">
    <w:name w:val="List Bullet"/>
    <w:basedOn w:val="Normal"/>
    <w:rsid w:val="008A537D"/>
    <w:pPr>
      <w:numPr>
        <w:numId w:val="14"/>
      </w:numPr>
      <w:spacing w:after="180"/>
    </w:pPr>
    <w:rPr>
      <w:rFonts w:ascii="Arial" w:eastAsia="Times New Roman" w:hAnsi="Arial" w:cs="Arial"/>
      <w:lang w:eastAsia="en-GB"/>
    </w:rPr>
  </w:style>
  <w:style w:type="paragraph" w:customStyle="1" w:styleId="EEFTableHeadings">
    <w:name w:val="EEF Table Headings"/>
    <w:basedOn w:val="Normal"/>
    <w:link w:val="EEFTableHeadingsChar"/>
    <w:uiPriority w:val="99"/>
    <w:qFormat/>
    <w:rsid w:val="00F21EB7"/>
    <w:pPr>
      <w:suppressAutoHyphens/>
      <w:spacing w:before="80" w:after="80"/>
    </w:pPr>
    <w:rPr>
      <w:rFonts w:ascii="Arial" w:eastAsia="Times New Roman" w:hAnsi="Arial" w:cs="Times New Roman"/>
      <w:b/>
      <w:color w:val="404040"/>
      <w:szCs w:val="18"/>
      <w:lang w:eastAsia="en-GB"/>
    </w:rPr>
  </w:style>
  <w:style w:type="character" w:customStyle="1" w:styleId="EEFTableHeadingsChar">
    <w:name w:val="EEF Table Headings Char"/>
    <w:link w:val="EEFTableHeadings"/>
    <w:uiPriority w:val="99"/>
    <w:rsid w:val="00F21EB7"/>
    <w:rPr>
      <w:rFonts w:ascii="Arial" w:eastAsia="Times New Roman" w:hAnsi="Arial" w:cs="Times New Roman"/>
      <w:b/>
      <w:color w:val="404040"/>
      <w:sz w:val="20"/>
      <w:szCs w:val="18"/>
      <w:lang w:eastAsia="en-GB"/>
    </w:rPr>
  </w:style>
  <w:style w:type="paragraph" w:customStyle="1" w:styleId="EEFBodyTitlesLevel3">
    <w:name w:val="EEF Body Titles Level 3"/>
    <w:basedOn w:val="Heading1"/>
    <w:link w:val="EEFBodyTitlesLevel3Char"/>
    <w:autoRedefine/>
    <w:qFormat/>
    <w:rsid w:val="004C4ECD"/>
    <w:pPr>
      <w:numPr>
        <w:numId w:val="44"/>
      </w:numPr>
      <w:outlineLvl w:val="9"/>
    </w:pPr>
    <w:rPr>
      <w:rFonts w:eastAsiaTheme="minorEastAsia"/>
      <w:b w:val="0"/>
      <w:color w:val="auto"/>
      <w:sz w:val="22"/>
    </w:rPr>
  </w:style>
  <w:style w:type="character" w:customStyle="1" w:styleId="EEFBodyTitlesLevel3Char">
    <w:name w:val="EEF Body Titles Level 3 Char"/>
    <w:basedOn w:val="DefaultParagraphFont"/>
    <w:link w:val="EEFBodyTitlesLevel3"/>
    <w:rsid w:val="004C4ECD"/>
    <w:rPr>
      <w:rFonts w:eastAsiaTheme="minorEastAsia" w:cstheme="minorHAnsi"/>
      <w:bCs/>
      <w:szCs w:val="24"/>
      <w:lang w:eastAsia="ja-JP"/>
    </w:rPr>
  </w:style>
  <w:style w:type="table" w:styleId="LightList-Accent6">
    <w:name w:val="Light List Accent 6"/>
    <w:basedOn w:val="TableNormal"/>
    <w:uiPriority w:val="61"/>
    <w:rsid w:val="00F21EB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CommentText">
    <w:name w:val="annotation text"/>
    <w:basedOn w:val="Normal"/>
    <w:link w:val="CommentTextChar"/>
    <w:uiPriority w:val="99"/>
    <w:unhideWhenUsed/>
    <w:rsid w:val="00467989"/>
    <w:rPr>
      <w:rFonts w:ascii="Calibri" w:eastAsia="Times New Roman" w:hAnsi="Calibri" w:cs="Times New Roman"/>
    </w:rPr>
  </w:style>
  <w:style w:type="character" w:customStyle="1" w:styleId="CommentTextChar">
    <w:name w:val="Comment Text Char"/>
    <w:basedOn w:val="DefaultParagraphFont"/>
    <w:link w:val="CommentText"/>
    <w:uiPriority w:val="99"/>
    <w:rsid w:val="00467989"/>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751B9"/>
    <w:rPr>
      <w:sz w:val="16"/>
      <w:szCs w:val="16"/>
    </w:rPr>
  </w:style>
  <w:style w:type="paragraph" w:styleId="CommentSubject">
    <w:name w:val="annotation subject"/>
    <w:basedOn w:val="CommentText"/>
    <w:next w:val="CommentText"/>
    <w:link w:val="CommentSubjectChar"/>
    <w:uiPriority w:val="99"/>
    <w:semiHidden/>
    <w:unhideWhenUsed/>
    <w:rsid w:val="000751B9"/>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0751B9"/>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A819AF"/>
    <w:rPr>
      <w:color w:val="800080" w:themeColor="followedHyperlink"/>
      <w:u w:val="single"/>
    </w:rPr>
  </w:style>
  <w:style w:type="paragraph" w:styleId="Revision">
    <w:name w:val="Revision"/>
    <w:hidden/>
    <w:uiPriority w:val="99"/>
    <w:semiHidden/>
    <w:rsid w:val="00EB7D4F"/>
    <w:pPr>
      <w:spacing w:after="0" w:line="240" w:lineRule="auto"/>
    </w:pPr>
    <w:rPr>
      <w:sz w:val="20"/>
    </w:rPr>
  </w:style>
  <w:style w:type="table" w:customStyle="1" w:styleId="LightList-Accent61">
    <w:name w:val="Light List - Accent 61"/>
    <w:basedOn w:val="TableNormal"/>
    <w:next w:val="LightList-Accent6"/>
    <w:uiPriority w:val="61"/>
    <w:rsid w:val="00E7183C"/>
    <w:pPr>
      <w:spacing w:after="0" w:line="240" w:lineRule="auto"/>
    </w:pPr>
    <w:rPr>
      <w:rFonts w:eastAsia="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IntenseReference">
    <w:name w:val="Intense Reference"/>
    <w:basedOn w:val="DefaultParagraphFont"/>
    <w:uiPriority w:val="32"/>
    <w:qFormat/>
    <w:rsid w:val="0009104E"/>
    <w:rPr>
      <w:b/>
      <w:bCs/>
      <w:smallCaps/>
      <w:color w:val="F15D22" w:themeColor="accent1"/>
      <w:spacing w:val="5"/>
    </w:rPr>
  </w:style>
  <w:style w:type="character" w:customStyle="1" w:styleId="UnresolvedMention1">
    <w:name w:val="Unresolved Mention1"/>
    <w:basedOn w:val="DefaultParagraphFont"/>
    <w:uiPriority w:val="99"/>
    <w:semiHidden/>
    <w:unhideWhenUsed/>
    <w:rsid w:val="00384417"/>
    <w:rPr>
      <w:color w:val="808080"/>
      <w:shd w:val="clear" w:color="auto" w:fill="E6E6E6"/>
    </w:rPr>
  </w:style>
  <w:style w:type="character" w:styleId="UnresolvedMention">
    <w:name w:val="Unresolved Mention"/>
    <w:basedOn w:val="DefaultParagraphFont"/>
    <w:uiPriority w:val="99"/>
    <w:semiHidden/>
    <w:unhideWhenUsed/>
    <w:rsid w:val="001D793C"/>
    <w:rPr>
      <w:color w:val="605E5C"/>
      <w:shd w:val="clear" w:color="auto" w:fill="E1DFDD"/>
    </w:rPr>
  </w:style>
  <w:style w:type="table" w:styleId="GridTable4-Accent6">
    <w:name w:val="Grid Table 4 Accent 6"/>
    <w:basedOn w:val="TableNormal"/>
    <w:uiPriority w:val="49"/>
    <w:rsid w:val="007C60D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ention">
    <w:name w:val="Mention"/>
    <w:basedOn w:val="DefaultParagraphFont"/>
    <w:uiPriority w:val="99"/>
    <w:unhideWhenUsed/>
    <w:rsid w:val="00407F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838">
      <w:bodyDiv w:val="1"/>
      <w:marLeft w:val="0"/>
      <w:marRight w:val="0"/>
      <w:marTop w:val="0"/>
      <w:marBottom w:val="0"/>
      <w:divBdr>
        <w:top w:val="none" w:sz="0" w:space="0" w:color="auto"/>
        <w:left w:val="none" w:sz="0" w:space="0" w:color="auto"/>
        <w:bottom w:val="none" w:sz="0" w:space="0" w:color="auto"/>
        <w:right w:val="none" w:sz="0" w:space="0" w:color="auto"/>
      </w:divBdr>
      <w:divsChild>
        <w:div w:id="815030759">
          <w:marLeft w:val="0"/>
          <w:marRight w:val="0"/>
          <w:marTop w:val="0"/>
          <w:marBottom w:val="0"/>
          <w:divBdr>
            <w:top w:val="none" w:sz="0" w:space="0" w:color="auto"/>
            <w:left w:val="none" w:sz="0" w:space="0" w:color="auto"/>
            <w:bottom w:val="none" w:sz="0" w:space="0" w:color="auto"/>
            <w:right w:val="none" w:sz="0" w:space="0" w:color="auto"/>
          </w:divBdr>
          <w:divsChild>
            <w:div w:id="756291780">
              <w:marLeft w:val="0"/>
              <w:marRight w:val="0"/>
              <w:marTop w:val="0"/>
              <w:marBottom w:val="0"/>
              <w:divBdr>
                <w:top w:val="none" w:sz="0" w:space="0" w:color="auto"/>
                <w:left w:val="none" w:sz="0" w:space="0" w:color="auto"/>
                <w:bottom w:val="none" w:sz="0" w:space="0" w:color="auto"/>
                <w:right w:val="none" w:sz="0" w:space="0" w:color="auto"/>
              </w:divBdr>
              <w:divsChild>
                <w:div w:id="8714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3178">
      <w:bodyDiv w:val="1"/>
      <w:marLeft w:val="0"/>
      <w:marRight w:val="0"/>
      <w:marTop w:val="0"/>
      <w:marBottom w:val="0"/>
      <w:divBdr>
        <w:top w:val="none" w:sz="0" w:space="0" w:color="auto"/>
        <w:left w:val="none" w:sz="0" w:space="0" w:color="auto"/>
        <w:bottom w:val="none" w:sz="0" w:space="0" w:color="auto"/>
        <w:right w:val="none" w:sz="0" w:space="0" w:color="auto"/>
      </w:divBdr>
      <w:divsChild>
        <w:div w:id="1389722533">
          <w:marLeft w:val="0"/>
          <w:marRight w:val="0"/>
          <w:marTop w:val="0"/>
          <w:marBottom w:val="0"/>
          <w:divBdr>
            <w:top w:val="none" w:sz="0" w:space="0" w:color="auto"/>
            <w:left w:val="none" w:sz="0" w:space="0" w:color="auto"/>
            <w:bottom w:val="none" w:sz="0" w:space="0" w:color="auto"/>
            <w:right w:val="none" w:sz="0" w:space="0" w:color="auto"/>
          </w:divBdr>
          <w:divsChild>
            <w:div w:id="1090194461">
              <w:marLeft w:val="0"/>
              <w:marRight w:val="0"/>
              <w:marTop w:val="0"/>
              <w:marBottom w:val="0"/>
              <w:divBdr>
                <w:top w:val="none" w:sz="0" w:space="0" w:color="auto"/>
                <w:left w:val="none" w:sz="0" w:space="0" w:color="auto"/>
                <w:bottom w:val="none" w:sz="0" w:space="0" w:color="auto"/>
                <w:right w:val="none" w:sz="0" w:space="0" w:color="auto"/>
              </w:divBdr>
              <w:divsChild>
                <w:div w:id="3296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7295">
      <w:bodyDiv w:val="1"/>
      <w:marLeft w:val="0"/>
      <w:marRight w:val="0"/>
      <w:marTop w:val="0"/>
      <w:marBottom w:val="0"/>
      <w:divBdr>
        <w:top w:val="none" w:sz="0" w:space="0" w:color="auto"/>
        <w:left w:val="none" w:sz="0" w:space="0" w:color="auto"/>
        <w:bottom w:val="none" w:sz="0" w:space="0" w:color="auto"/>
        <w:right w:val="none" w:sz="0" w:space="0" w:color="auto"/>
      </w:divBdr>
      <w:divsChild>
        <w:div w:id="153762474">
          <w:marLeft w:val="1109"/>
          <w:marRight w:val="0"/>
          <w:marTop w:val="140"/>
          <w:marBottom w:val="0"/>
          <w:divBdr>
            <w:top w:val="none" w:sz="0" w:space="0" w:color="auto"/>
            <w:left w:val="none" w:sz="0" w:space="0" w:color="auto"/>
            <w:bottom w:val="none" w:sz="0" w:space="0" w:color="auto"/>
            <w:right w:val="none" w:sz="0" w:space="0" w:color="auto"/>
          </w:divBdr>
        </w:div>
        <w:div w:id="459611476">
          <w:marLeft w:val="475"/>
          <w:marRight w:val="0"/>
          <w:marTop w:val="0"/>
          <w:marBottom w:val="0"/>
          <w:divBdr>
            <w:top w:val="none" w:sz="0" w:space="0" w:color="auto"/>
            <w:left w:val="none" w:sz="0" w:space="0" w:color="auto"/>
            <w:bottom w:val="none" w:sz="0" w:space="0" w:color="auto"/>
            <w:right w:val="none" w:sz="0" w:space="0" w:color="auto"/>
          </w:divBdr>
        </w:div>
        <w:div w:id="1309361548">
          <w:marLeft w:val="1109"/>
          <w:marRight w:val="0"/>
          <w:marTop w:val="140"/>
          <w:marBottom w:val="0"/>
          <w:divBdr>
            <w:top w:val="none" w:sz="0" w:space="0" w:color="auto"/>
            <w:left w:val="none" w:sz="0" w:space="0" w:color="auto"/>
            <w:bottom w:val="none" w:sz="0" w:space="0" w:color="auto"/>
            <w:right w:val="none" w:sz="0" w:space="0" w:color="auto"/>
          </w:divBdr>
        </w:div>
        <w:div w:id="1718436134">
          <w:marLeft w:val="1109"/>
          <w:marRight w:val="0"/>
          <w:marTop w:val="140"/>
          <w:marBottom w:val="0"/>
          <w:divBdr>
            <w:top w:val="none" w:sz="0" w:space="0" w:color="auto"/>
            <w:left w:val="none" w:sz="0" w:space="0" w:color="auto"/>
            <w:bottom w:val="none" w:sz="0" w:space="0" w:color="auto"/>
            <w:right w:val="none" w:sz="0" w:space="0" w:color="auto"/>
          </w:divBdr>
        </w:div>
      </w:divsChild>
    </w:div>
    <w:div w:id="1097292472">
      <w:bodyDiv w:val="1"/>
      <w:marLeft w:val="0"/>
      <w:marRight w:val="0"/>
      <w:marTop w:val="0"/>
      <w:marBottom w:val="0"/>
      <w:divBdr>
        <w:top w:val="none" w:sz="0" w:space="0" w:color="auto"/>
        <w:left w:val="none" w:sz="0" w:space="0" w:color="auto"/>
        <w:bottom w:val="none" w:sz="0" w:space="0" w:color="auto"/>
        <w:right w:val="none" w:sz="0" w:space="0" w:color="auto"/>
      </w:divBdr>
      <w:divsChild>
        <w:div w:id="1660689251">
          <w:marLeft w:val="0"/>
          <w:marRight w:val="0"/>
          <w:marTop w:val="0"/>
          <w:marBottom w:val="0"/>
          <w:divBdr>
            <w:top w:val="none" w:sz="0" w:space="0" w:color="auto"/>
            <w:left w:val="none" w:sz="0" w:space="0" w:color="auto"/>
            <w:bottom w:val="none" w:sz="0" w:space="0" w:color="auto"/>
            <w:right w:val="none" w:sz="0" w:space="0" w:color="auto"/>
          </w:divBdr>
          <w:divsChild>
            <w:div w:id="369694641">
              <w:marLeft w:val="0"/>
              <w:marRight w:val="0"/>
              <w:marTop w:val="0"/>
              <w:marBottom w:val="0"/>
              <w:divBdr>
                <w:top w:val="none" w:sz="0" w:space="0" w:color="auto"/>
                <w:left w:val="none" w:sz="0" w:space="0" w:color="auto"/>
                <w:bottom w:val="none" w:sz="0" w:space="0" w:color="auto"/>
                <w:right w:val="none" w:sz="0" w:space="0" w:color="auto"/>
              </w:divBdr>
              <w:divsChild>
                <w:div w:id="21289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8264">
      <w:bodyDiv w:val="1"/>
      <w:marLeft w:val="0"/>
      <w:marRight w:val="0"/>
      <w:marTop w:val="0"/>
      <w:marBottom w:val="0"/>
      <w:divBdr>
        <w:top w:val="none" w:sz="0" w:space="0" w:color="auto"/>
        <w:left w:val="none" w:sz="0" w:space="0" w:color="auto"/>
        <w:bottom w:val="none" w:sz="0" w:space="0" w:color="auto"/>
        <w:right w:val="none" w:sz="0" w:space="0" w:color="auto"/>
      </w:divBdr>
      <w:divsChild>
        <w:div w:id="69159686">
          <w:marLeft w:val="0"/>
          <w:marRight w:val="0"/>
          <w:marTop w:val="0"/>
          <w:marBottom w:val="0"/>
          <w:divBdr>
            <w:top w:val="none" w:sz="0" w:space="0" w:color="auto"/>
            <w:left w:val="none" w:sz="0" w:space="0" w:color="auto"/>
            <w:bottom w:val="none" w:sz="0" w:space="0" w:color="auto"/>
            <w:right w:val="none" w:sz="0" w:space="0" w:color="auto"/>
          </w:divBdr>
          <w:divsChild>
            <w:div w:id="1537429897">
              <w:marLeft w:val="0"/>
              <w:marRight w:val="0"/>
              <w:marTop w:val="0"/>
              <w:marBottom w:val="0"/>
              <w:divBdr>
                <w:top w:val="none" w:sz="0" w:space="0" w:color="auto"/>
                <w:left w:val="none" w:sz="0" w:space="0" w:color="auto"/>
                <w:bottom w:val="none" w:sz="0" w:space="0" w:color="auto"/>
                <w:right w:val="none" w:sz="0" w:space="0" w:color="auto"/>
              </w:divBdr>
              <w:divsChild>
                <w:div w:id="20997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0564283">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sChild>
                <w:div w:id="8921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9263">
      <w:bodyDiv w:val="1"/>
      <w:marLeft w:val="0"/>
      <w:marRight w:val="0"/>
      <w:marTop w:val="0"/>
      <w:marBottom w:val="0"/>
      <w:divBdr>
        <w:top w:val="none" w:sz="0" w:space="0" w:color="auto"/>
        <w:left w:val="none" w:sz="0" w:space="0" w:color="auto"/>
        <w:bottom w:val="none" w:sz="0" w:space="0" w:color="auto"/>
        <w:right w:val="none" w:sz="0" w:space="0" w:color="auto"/>
      </w:divBdr>
      <w:divsChild>
        <w:div w:id="23597543">
          <w:marLeft w:val="0"/>
          <w:marRight w:val="0"/>
          <w:marTop w:val="0"/>
          <w:marBottom w:val="0"/>
          <w:divBdr>
            <w:top w:val="none" w:sz="0" w:space="0" w:color="auto"/>
            <w:left w:val="none" w:sz="0" w:space="0" w:color="auto"/>
            <w:bottom w:val="none" w:sz="0" w:space="0" w:color="auto"/>
            <w:right w:val="none" w:sz="0" w:space="0" w:color="auto"/>
          </w:divBdr>
          <w:divsChild>
            <w:div w:id="356852001">
              <w:marLeft w:val="0"/>
              <w:marRight w:val="0"/>
              <w:marTop w:val="0"/>
              <w:marBottom w:val="0"/>
              <w:divBdr>
                <w:top w:val="none" w:sz="0" w:space="0" w:color="auto"/>
                <w:left w:val="none" w:sz="0" w:space="0" w:color="auto"/>
                <w:bottom w:val="none" w:sz="0" w:space="0" w:color="auto"/>
                <w:right w:val="none" w:sz="0" w:space="0" w:color="auto"/>
              </w:divBdr>
              <w:divsChild>
                <w:div w:id="17514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70585">
      <w:bodyDiv w:val="1"/>
      <w:marLeft w:val="0"/>
      <w:marRight w:val="0"/>
      <w:marTop w:val="0"/>
      <w:marBottom w:val="0"/>
      <w:divBdr>
        <w:top w:val="none" w:sz="0" w:space="0" w:color="auto"/>
        <w:left w:val="none" w:sz="0" w:space="0" w:color="auto"/>
        <w:bottom w:val="none" w:sz="0" w:space="0" w:color="auto"/>
        <w:right w:val="none" w:sz="0" w:space="0" w:color="auto"/>
      </w:divBdr>
      <w:divsChild>
        <w:div w:id="45690709">
          <w:marLeft w:val="0"/>
          <w:marRight w:val="0"/>
          <w:marTop w:val="0"/>
          <w:marBottom w:val="0"/>
          <w:divBdr>
            <w:top w:val="none" w:sz="0" w:space="0" w:color="auto"/>
            <w:left w:val="none" w:sz="0" w:space="0" w:color="auto"/>
            <w:bottom w:val="none" w:sz="0" w:space="0" w:color="auto"/>
            <w:right w:val="none" w:sz="0" w:space="0" w:color="auto"/>
          </w:divBdr>
          <w:divsChild>
            <w:div w:id="1898280691">
              <w:marLeft w:val="0"/>
              <w:marRight w:val="0"/>
              <w:marTop w:val="0"/>
              <w:marBottom w:val="0"/>
              <w:divBdr>
                <w:top w:val="none" w:sz="0" w:space="0" w:color="auto"/>
                <w:left w:val="none" w:sz="0" w:space="0" w:color="auto"/>
                <w:bottom w:val="none" w:sz="0" w:space="0" w:color="auto"/>
                <w:right w:val="none" w:sz="0" w:space="0" w:color="auto"/>
              </w:divBdr>
              <w:divsChild>
                <w:div w:id="75253868">
                  <w:marLeft w:val="0"/>
                  <w:marRight w:val="0"/>
                  <w:marTop w:val="0"/>
                  <w:marBottom w:val="0"/>
                  <w:divBdr>
                    <w:top w:val="none" w:sz="0" w:space="0" w:color="auto"/>
                    <w:left w:val="none" w:sz="0" w:space="0" w:color="auto"/>
                    <w:bottom w:val="none" w:sz="0" w:space="0" w:color="auto"/>
                    <w:right w:val="none" w:sz="0" w:space="0" w:color="auto"/>
                  </w:divBdr>
                  <w:divsChild>
                    <w:div w:id="115874124">
                      <w:marLeft w:val="0"/>
                      <w:marRight w:val="0"/>
                      <w:marTop w:val="0"/>
                      <w:marBottom w:val="0"/>
                      <w:divBdr>
                        <w:top w:val="none" w:sz="0" w:space="0" w:color="auto"/>
                        <w:left w:val="none" w:sz="0" w:space="0" w:color="auto"/>
                        <w:bottom w:val="none" w:sz="0" w:space="0" w:color="auto"/>
                        <w:right w:val="none" w:sz="0" w:space="0" w:color="auto"/>
                      </w:divBdr>
                    </w:div>
                  </w:divsChild>
                </w:div>
                <w:div w:id="15014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0367">
      <w:bodyDiv w:val="1"/>
      <w:marLeft w:val="0"/>
      <w:marRight w:val="0"/>
      <w:marTop w:val="0"/>
      <w:marBottom w:val="0"/>
      <w:divBdr>
        <w:top w:val="none" w:sz="0" w:space="0" w:color="auto"/>
        <w:left w:val="none" w:sz="0" w:space="0" w:color="auto"/>
        <w:bottom w:val="none" w:sz="0" w:space="0" w:color="auto"/>
        <w:right w:val="none" w:sz="0" w:space="0" w:color="auto"/>
      </w:divBdr>
      <w:divsChild>
        <w:div w:id="1142543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2tic4wvo1iusb.cloudfront.net/production/documents/evaluation/archiving-evaluation-data/archiving_evaluation_data_from_eef_funded_projects_-_v.1.0.0.pdf?v=1765247411"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d2tic4wvo1iusb.cloudfront.net/production/documents/EEF-Recruitment-and-Retention-Guidance-for-Projects-October-2025-Update.pdf?v=1765240085" TargetMode="External"/><Relationship Id="rId17" Type="http://schemas.openxmlformats.org/officeDocument/2006/relationships/hyperlink" Target="https://ico.org.uk/for-organisations/guide-to-data-protection/guide-to-the-general-data-protection-regulation-gdpr/lawful-basis-for-processing/legitimate-interests/"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gdpr-info.eu/art-9-gdpr/"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projects-and-evaluation/evaluation/evaluation-guidance-and-resources/evaluation-design"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2018/12/contents/enacted" TargetMode="Externa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pr-info.eu/art-6-gdpr/"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educationendowmentfoundation.org.uk/projects-and-evaluation/evaluation/evaluation-guidance-and-resources/evaluation-design" TargetMode="External"/><Relationship Id="rId3" Type="http://schemas.openxmlformats.org/officeDocument/2006/relationships/hyperlink" Target="https://www.strobe-statement.org/index.php?id=strobe-home" TargetMode="External"/><Relationship Id="rId7" Type="http://schemas.openxmlformats.org/officeDocument/2006/relationships/hyperlink" Target="https://educationendowmentfoundation.org.uk/projects-and-evaluation/evaluation/evaluation-guidance-and-resources/evaluation-design" TargetMode="External"/><Relationship Id="rId2" Type="http://schemas.openxmlformats.org/officeDocument/2006/relationships/hyperlink" Target="https://gdt.gradepro.org/app/handbook/handbook.html" TargetMode="External"/><Relationship Id="rId1" Type="http://schemas.openxmlformats.org/officeDocument/2006/relationships/hyperlink" Target="http://www.consort-statement.org/" TargetMode="External"/><Relationship Id="rId6" Type="http://schemas.openxmlformats.org/officeDocument/2006/relationships/hyperlink" Target="https://educationendowmentfoundation.org.uk/projects-and-evaluation/evaluation/evaluation-guidance-and-resources/evaluation-design" TargetMode="External"/><Relationship Id="rId5" Type="http://schemas.openxmlformats.org/officeDocument/2006/relationships/hyperlink" Target="https://d2tic4wvo1iusb.cloudfront.net/production/documents/evaluation/evaluation-design/EEF-IPE-Guidance-August-2022.pdf?v=1765130065" TargetMode="External"/><Relationship Id="rId10" Type="http://schemas.openxmlformats.org/officeDocument/2006/relationships/hyperlink" Target="https://educationendowmentfoundation.org.uk/projects-and-evaluation/evaluation/evaluation-guidance-and-resources/evaluation-design" TargetMode="External"/><Relationship Id="rId4" Type="http://schemas.openxmlformats.org/officeDocument/2006/relationships/hyperlink" Target="https://sites.google.com/site/riskofbiastool/" TargetMode="External"/><Relationship Id="rId9" Type="http://schemas.openxmlformats.org/officeDocument/2006/relationships/hyperlink" Target="https://d2tic4wvo1iusb.cloudfront.net/production/documents/evaluation/evaluation-design/EEF-IPE-Guidance-August-2022.pdf?v=176513006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EF">
      <a:dk1>
        <a:sysClr val="windowText" lastClr="000000"/>
      </a:dk1>
      <a:lt1>
        <a:sysClr val="window" lastClr="FFFFFF"/>
      </a:lt1>
      <a:dk2>
        <a:srgbClr val="4F4C4D"/>
      </a:dk2>
      <a:lt2>
        <a:srgbClr val="EEECE1"/>
      </a:lt2>
      <a:accent1>
        <a:srgbClr val="F15D22"/>
      </a:accent1>
      <a:accent2>
        <a:srgbClr val="F58D64"/>
      </a:accent2>
      <a:accent3>
        <a:srgbClr val="FBCEBD"/>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F7D9EDCD02345BE4809EF3C0EC503" ma:contentTypeVersion="396" ma:contentTypeDescription="Create a new document." ma:contentTypeScope="" ma:versionID="f030ac690186c8b092bbba9bbb0c5120">
  <xsd:schema xmlns:xsd="http://www.w3.org/2001/XMLSchema" xmlns:xs="http://www.w3.org/2001/XMLSchema" xmlns:p="http://schemas.microsoft.com/office/2006/metadata/properties" xmlns:ns2="29ba39ab-13ff-4237-b020-2467f729044d" xmlns:ns3="83a9b805-640a-4a04-965b-8d3a4b35be39" targetNamespace="http://schemas.microsoft.com/office/2006/metadata/properties" ma:root="true" ma:fieldsID="1865a36932909d7692d3f3c5a3927c1f" ns2:_="" ns3:_="">
    <xsd:import namespace="29ba39ab-13ff-4237-b020-2467f729044d"/>
    <xsd:import namespace="83a9b805-640a-4a04-965b-8d3a4b35b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a39ab-13ff-4237-b020-2467f729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1a1dca-2e06-429a-ae45-cf8ebcd1b0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9b805-640a-4a04-965b-8d3a4b35be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ff8f0d-531b-41a5-95f5-ed9b772ee371}" ma:internalName="TaxCatchAll" ma:showField="CatchAllData" ma:web="83a9b805-640a-4a04-965b-8d3a4b35b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9b805-640a-4a04-965b-8d3a4b35be39" xsi:nil="true"/>
    <lcf76f155ced4ddcb4097134ff3c332f xmlns="29ba39ab-13ff-4237-b020-2467f72904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EF76E-40AD-4F66-B80A-D78188192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a39ab-13ff-4237-b020-2467f729044d"/>
    <ds:schemaRef ds:uri="83a9b805-640a-4a04-965b-8d3a4b35b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DBF2A-4E01-41D9-A5C2-9E631E77FFAB}">
  <ds:schemaRefs>
    <ds:schemaRef ds:uri="http://schemas.microsoft.com/office/2006/metadata/properties"/>
    <ds:schemaRef ds:uri="http://schemas.microsoft.com/office/infopath/2007/PartnerControls"/>
    <ds:schemaRef ds:uri="83a9b805-640a-4a04-965b-8d3a4b35be39"/>
    <ds:schemaRef ds:uri="29ba39ab-13ff-4237-b020-2467f729044d"/>
  </ds:schemaRefs>
</ds:datastoreItem>
</file>

<file path=customXml/itemProps3.xml><?xml version="1.0" encoding="utf-8"?>
<ds:datastoreItem xmlns:ds="http://schemas.openxmlformats.org/officeDocument/2006/customXml" ds:itemID="{E8C3CBB3-B86D-482D-A280-88071164FBE6}">
  <ds:schemaRefs>
    <ds:schemaRef ds:uri="http://schemas.microsoft.com/sharepoint/v3/contenttype/forms"/>
  </ds:schemaRefs>
</ds:datastoreItem>
</file>

<file path=customXml/itemProps4.xml><?xml version="1.0" encoding="utf-8"?>
<ds:datastoreItem xmlns:ds="http://schemas.openxmlformats.org/officeDocument/2006/customXml" ds:itemID="{C59327D9-D6BA-49EC-AE8B-3C749618E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5591</Words>
  <Characters>31871</Characters>
  <Application>Microsoft Office Word</Application>
  <DocSecurity>0</DocSecurity>
  <Lines>265</Lines>
  <Paragraphs>74</Paragraphs>
  <ScaleCrop>false</ScaleCrop>
  <Company>Qube Managed Services Ltd</Company>
  <LinksUpToDate>false</LinksUpToDate>
  <CharactersWithSpaces>37388</CharactersWithSpaces>
  <SharedDoc>false</SharedDoc>
  <HLinks>
    <vt:vector size="108" baseType="variant">
      <vt:variant>
        <vt:i4>1769483</vt:i4>
      </vt:variant>
      <vt:variant>
        <vt:i4>15</vt:i4>
      </vt:variant>
      <vt:variant>
        <vt:i4>0</vt:i4>
      </vt:variant>
      <vt:variant>
        <vt:i4>5</vt:i4>
      </vt:variant>
      <vt:variant>
        <vt:lpwstr>https://ico.org.uk/for-organisations/guide-to-data-protection/guide-to-the-general-data-protection-regulation-gdpr/lawful-basis-for-processing/legitimate-interests/</vt:lpwstr>
      </vt:variant>
      <vt:variant>
        <vt:lpwstr/>
      </vt:variant>
      <vt:variant>
        <vt:i4>4653141</vt:i4>
      </vt:variant>
      <vt:variant>
        <vt:i4>12</vt:i4>
      </vt:variant>
      <vt:variant>
        <vt:i4>0</vt:i4>
      </vt:variant>
      <vt:variant>
        <vt:i4>5</vt:i4>
      </vt:variant>
      <vt:variant>
        <vt:lpwstr>https://gdpr-info.eu/art-9-gdpr/</vt:lpwstr>
      </vt:variant>
      <vt:variant>
        <vt:lpwstr/>
      </vt:variant>
      <vt:variant>
        <vt:i4>5832718</vt:i4>
      </vt:variant>
      <vt:variant>
        <vt:i4>9</vt:i4>
      </vt:variant>
      <vt:variant>
        <vt:i4>0</vt:i4>
      </vt:variant>
      <vt:variant>
        <vt:i4>5</vt:i4>
      </vt:variant>
      <vt:variant>
        <vt:lpwstr>http://www.legislation.gov.uk/ukpga/2018/12/contents/enacted</vt:lpwstr>
      </vt:variant>
      <vt:variant>
        <vt:lpwstr/>
      </vt:variant>
      <vt:variant>
        <vt:i4>4718677</vt:i4>
      </vt:variant>
      <vt:variant>
        <vt:i4>6</vt:i4>
      </vt:variant>
      <vt:variant>
        <vt:i4>0</vt:i4>
      </vt:variant>
      <vt:variant>
        <vt:i4>5</vt:i4>
      </vt:variant>
      <vt:variant>
        <vt:lpwstr>https://gdpr-info.eu/art-6-gdpr/</vt:lpwstr>
      </vt:variant>
      <vt:variant>
        <vt:lpwstr/>
      </vt:variant>
      <vt:variant>
        <vt:i4>8060980</vt:i4>
      </vt:variant>
      <vt:variant>
        <vt:i4>3</vt:i4>
      </vt:variant>
      <vt:variant>
        <vt:i4>0</vt:i4>
      </vt:variant>
      <vt:variant>
        <vt:i4>5</vt:i4>
      </vt:variant>
      <vt:variant>
        <vt:lpwstr>https://educationendowmentfoundation.org.uk/projects-and-evaluation/evaluating-projects/evaluator-resources/applying-for-npd-data/</vt:lpwstr>
      </vt:variant>
      <vt:variant>
        <vt:lpwstr/>
      </vt:variant>
      <vt:variant>
        <vt:i4>7471160</vt:i4>
      </vt:variant>
      <vt:variant>
        <vt:i4>0</vt:i4>
      </vt:variant>
      <vt:variant>
        <vt:i4>0</vt:i4>
      </vt:variant>
      <vt:variant>
        <vt:i4>5</vt:i4>
      </vt:variant>
      <vt:variant>
        <vt:lpwstr>https://educationendowmentfoundation.org.uk/projects-and-evaluation/evaluation/evaluation-guidance-and-resources/evaluation-design</vt:lpwstr>
      </vt:variant>
      <vt:variant>
        <vt:lpwstr/>
      </vt:variant>
      <vt:variant>
        <vt:i4>7471160</vt:i4>
      </vt:variant>
      <vt:variant>
        <vt:i4>27</vt:i4>
      </vt:variant>
      <vt:variant>
        <vt:i4>0</vt:i4>
      </vt:variant>
      <vt:variant>
        <vt:i4>5</vt:i4>
      </vt:variant>
      <vt:variant>
        <vt:lpwstr>https://educationendowmentfoundation.org.uk/projects-and-evaluation/evaluation/evaluation-guidance-and-resources/evaluation-design</vt:lpwstr>
      </vt:variant>
      <vt:variant>
        <vt:lpwstr/>
      </vt:variant>
      <vt:variant>
        <vt:i4>5767249</vt:i4>
      </vt:variant>
      <vt:variant>
        <vt:i4>24</vt:i4>
      </vt:variant>
      <vt:variant>
        <vt:i4>0</vt:i4>
      </vt:variant>
      <vt:variant>
        <vt:i4>5</vt:i4>
      </vt:variant>
      <vt:variant>
        <vt:lpwstr>https://d2tic4wvo1iusb.cloudfront.net/production/documents/evaluation/evaluation-design/EEF-IPE-Guidance-August-2022.pdf?v=1765130065</vt:lpwstr>
      </vt:variant>
      <vt:variant>
        <vt:lpwstr/>
      </vt:variant>
      <vt:variant>
        <vt:i4>7471160</vt:i4>
      </vt:variant>
      <vt:variant>
        <vt:i4>21</vt:i4>
      </vt:variant>
      <vt:variant>
        <vt:i4>0</vt:i4>
      </vt:variant>
      <vt:variant>
        <vt:i4>5</vt:i4>
      </vt:variant>
      <vt:variant>
        <vt:lpwstr>https://educationendowmentfoundation.org.uk/projects-and-evaluation/evaluation/evaluation-guidance-and-resources/evaluation-design</vt:lpwstr>
      </vt:variant>
      <vt:variant>
        <vt:lpwstr/>
      </vt:variant>
      <vt:variant>
        <vt:i4>7471160</vt:i4>
      </vt:variant>
      <vt:variant>
        <vt:i4>18</vt:i4>
      </vt:variant>
      <vt:variant>
        <vt:i4>0</vt:i4>
      </vt:variant>
      <vt:variant>
        <vt:i4>5</vt:i4>
      </vt:variant>
      <vt:variant>
        <vt:lpwstr>https://educationendowmentfoundation.org.uk/projects-and-evaluation/evaluation/evaluation-guidance-and-resources/evaluation-design</vt:lpwstr>
      </vt:variant>
      <vt:variant>
        <vt:lpwstr/>
      </vt:variant>
      <vt:variant>
        <vt:i4>7471160</vt:i4>
      </vt:variant>
      <vt:variant>
        <vt:i4>15</vt:i4>
      </vt:variant>
      <vt:variant>
        <vt:i4>0</vt:i4>
      </vt:variant>
      <vt:variant>
        <vt:i4>5</vt:i4>
      </vt:variant>
      <vt:variant>
        <vt:lpwstr>https://educationendowmentfoundation.org.uk/projects-and-evaluation/evaluation/evaluation-guidance-and-resources/evaluation-design</vt:lpwstr>
      </vt:variant>
      <vt:variant>
        <vt:lpwstr/>
      </vt:variant>
      <vt:variant>
        <vt:i4>5767249</vt:i4>
      </vt:variant>
      <vt:variant>
        <vt:i4>12</vt:i4>
      </vt:variant>
      <vt:variant>
        <vt:i4>0</vt:i4>
      </vt:variant>
      <vt:variant>
        <vt:i4>5</vt:i4>
      </vt:variant>
      <vt:variant>
        <vt:lpwstr>https://d2tic4wvo1iusb.cloudfront.net/production/documents/evaluation/evaluation-design/EEF-IPE-Guidance-August-2022.pdf?v=1765130065</vt:lpwstr>
      </vt:variant>
      <vt:variant>
        <vt:lpwstr/>
      </vt:variant>
      <vt:variant>
        <vt:i4>327748</vt:i4>
      </vt:variant>
      <vt:variant>
        <vt:i4>9</vt:i4>
      </vt:variant>
      <vt:variant>
        <vt:i4>0</vt:i4>
      </vt:variant>
      <vt:variant>
        <vt:i4>5</vt:i4>
      </vt:variant>
      <vt:variant>
        <vt:lpwstr>https://sites.google.com/site/riskofbiastool/</vt:lpwstr>
      </vt:variant>
      <vt:variant>
        <vt:lpwstr/>
      </vt:variant>
      <vt:variant>
        <vt:i4>131145</vt:i4>
      </vt:variant>
      <vt:variant>
        <vt:i4>6</vt:i4>
      </vt:variant>
      <vt:variant>
        <vt:i4>0</vt:i4>
      </vt:variant>
      <vt:variant>
        <vt:i4>5</vt:i4>
      </vt:variant>
      <vt:variant>
        <vt:lpwstr>https://www.strobe-statement.org/index.php?id=strobe-home</vt:lpwstr>
      </vt:variant>
      <vt:variant>
        <vt:lpwstr/>
      </vt:variant>
      <vt:variant>
        <vt:i4>4522049</vt:i4>
      </vt:variant>
      <vt:variant>
        <vt:i4>3</vt:i4>
      </vt:variant>
      <vt:variant>
        <vt:i4>0</vt:i4>
      </vt:variant>
      <vt:variant>
        <vt:i4>5</vt:i4>
      </vt:variant>
      <vt:variant>
        <vt:lpwstr>https://www.graceprinciples.org/</vt:lpwstr>
      </vt:variant>
      <vt:variant>
        <vt:lpwstr/>
      </vt:variant>
      <vt:variant>
        <vt:i4>5439564</vt:i4>
      </vt:variant>
      <vt:variant>
        <vt:i4>0</vt:i4>
      </vt:variant>
      <vt:variant>
        <vt:i4>0</vt:i4>
      </vt:variant>
      <vt:variant>
        <vt:i4>5</vt:i4>
      </vt:variant>
      <vt:variant>
        <vt:lpwstr>http://www.consort-statement.org/</vt:lpwstr>
      </vt:variant>
      <vt:variant>
        <vt:lpwstr/>
      </vt:variant>
      <vt:variant>
        <vt:i4>4849783</vt:i4>
      </vt:variant>
      <vt:variant>
        <vt:i4>3</vt:i4>
      </vt:variant>
      <vt:variant>
        <vt:i4>0</vt:i4>
      </vt:variant>
      <vt:variant>
        <vt:i4>5</vt:i4>
      </vt:variant>
      <vt:variant>
        <vt:lpwstr>mailto:Rebecca.Dean@eefoundation.org.uk</vt:lpwstr>
      </vt:variant>
      <vt:variant>
        <vt:lpwstr/>
      </vt:variant>
      <vt:variant>
        <vt:i4>4849783</vt:i4>
      </vt:variant>
      <vt:variant>
        <vt:i4>0</vt:i4>
      </vt:variant>
      <vt:variant>
        <vt:i4>0</vt:i4>
      </vt:variant>
      <vt:variant>
        <vt:i4>5</vt:i4>
      </vt:variant>
      <vt:variant>
        <vt:lpwstr>mailto:Rebecca.Dean@eefoundation.org.uk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Rosa Brown</dc:creator>
  <cp:keywords/>
  <cp:lastModifiedBy>Karishma Gohil</cp:lastModifiedBy>
  <cp:revision>60</cp:revision>
  <cp:lastPrinted>2014-03-04T13:14:00Z</cp:lastPrinted>
  <dcterms:created xsi:type="dcterms:W3CDTF">2019-10-03T13:13:00Z</dcterms:created>
  <dcterms:modified xsi:type="dcterms:W3CDTF">2025-12-09T17:49:00Z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0x010100C17F7D9EDCD02345BE4809EF3C0EC503</vt:lpwstr>
  </property>
  <property fmtid="{D5CDD505-2E9C-101B-9397-08002B2CF9AE}" pid="3" name="Order">
    <vt:r8>3702400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